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E8" w:rsidRDefault="00C85DE8" w:rsidP="00C85DE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32"/>
          <w:szCs w:val="27"/>
        </w:rPr>
      </w:pPr>
      <w:r>
        <w:rPr>
          <w:noProof/>
          <w:lang w:eastAsia="ru-RU"/>
        </w:rPr>
        <w:drawing>
          <wp:inline distT="0" distB="0" distL="0" distR="0" wp14:anchorId="30A94310" wp14:editId="65507193">
            <wp:extent cx="4023360" cy="3242865"/>
            <wp:effectExtent l="0" t="0" r="0" b="0"/>
            <wp:docPr id="1" name="Рисунок 1" descr="https://sun1-98.userapi.com/impg/wzmIzXwYqs9W4FQmCbQ_cT5zSRrzA2lWPI2wmA/hlyULm_eCnM.jpg?size=1200x967&amp;quality=95&amp;sign=20858053f2112755170bc4840178e22d&amp;c_uniq_tag=4js9MjxmqxJtBSuGH0Xe7XfTRTwlfwRf9mb7sDGQm5Y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98.userapi.com/impg/wzmIzXwYqs9W4FQmCbQ_cT5zSRrzA2lWPI2wmA/hlyULm_eCnM.jpg?size=1200x967&amp;quality=95&amp;sign=20858053f2112755170bc4840178e22d&amp;c_uniq_tag=4js9MjxmqxJtBSuGH0Xe7XfTRTwlfwRf9mb7sDGQm5Y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053" cy="324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DE8" w:rsidRDefault="00C85DE8" w:rsidP="00C85DE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7"/>
        </w:rPr>
      </w:pPr>
    </w:p>
    <w:p w:rsidR="00C85DE8" w:rsidRPr="00C85DE8" w:rsidRDefault="00C85DE8" w:rsidP="00C85DE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7"/>
        </w:rPr>
      </w:pPr>
      <w:bookmarkStart w:id="0" w:name="_GoBack"/>
      <w:bookmarkEnd w:id="0"/>
      <w:r w:rsidRPr="00C85DE8">
        <w:rPr>
          <w:rFonts w:ascii="Times New Roman" w:eastAsia="Calibri" w:hAnsi="Times New Roman"/>
          <w:sz w:val="28"/>
          <w:szCs w:val="27"/>
        </w:rPr>
        <w:t xml:space="preserve">Администрация Красносулинского района </w:t>
      </w:r>
      <w:r w:rsidRPr="00C85DE8">
        <w:rPr>
          <w:rFonts w:ascii="Times New Roman" w:eastAsia="Calibri" w:hAnsi="Times New Roman"/>
          <w:b/>
          <w:sz w:val="28"/>
          <w:szCs w:val="27"/>
        </w:rPr>
        <w:t>информирует о проведении работ по выявлению правообладателей ранее учтенных объектов недвижимости</w:t>
      </w:r>
      <w:r w:rsidRPr="00C85DE8">
        <w:rPr>
          <w:rFonts w:ascii="Times New Roman" w:eastAsia="Calibri" w:hAnsi="Times New Roman"/>
          <w:sz w:val="28"/>
          <w:szCs w:val="27"/>
        </w:rPr>
        <w:t xml:space="preserve"> </w:t>
      </w:r>
      <w:r w:rsidRPr="00C85DE8">
        <w:rPr>
          <w:rFonts w:ascii="Times New Roman" w:eastAsia="Calibri" w:hAnsi="Times New Roman"/>
          <w:b/>
          <w:sz w:val="28"/>
          <w:szCs w:val="27"/>
        </w:rPr>
        <w:t>(права на которые возникли до 31 января 1998 года)</w:t>
      </w:r>
      <w:r w:rsidRPr="00C85DE8">
        <w:rPr>
          <w:rFonts w:ascii="Times New Roman" w:eastAsia="Calibri" w:hAnsi="Times New Roman"/>
          <w:sz w:val="28"/>
          <w:szCs w:val="27"/>
        </w:rPr>
        <w:t xml:space="preserve"> и обеспечению внесения в Единый государственный реестр недвижимости (далее - ЕГРН) сведений о них</w:t>
      </w:r>
      <w:r w:rsidRPr="00C85DE8">
        <w:rPr>
          <w:rFonts w:ascii="Times New Roman" w:hAnsi="Times New Roman"/>
          <w:sz w:val="28"/>
          <w:szCs w:val="27"/>
          <w:lang w:eastAsia="ru-RU"/>
        </w:rPr>
        <w:t>.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 xml:space="preserve">Уважаемые граждане, в случае если права на принадлежащие вам объекты недвижимости (дома, квартиры, гаражи, сараи, кухни, земельные участки и т.д.) не зарегистрированы в ЕГРН, </w:t>
      </w:r>
      <w:r w:rsidRPr="00C85DE8">
        <w:rPr>
          <w:rFonts w:ascii="Times New Roman" w:hAnsi="Times New Roman"/>
          <w:b/>
          <w:sz w:val="28"/>
          <w:szCs w:val="27"/>
          <w:lang w:eastAsia="ru-RU"/>
        </w:rPr>
        <w:t>необходимо обратиться в ближайший офис МФЦ с паспортом и правоустанавливающим документом</w:t>
      </w:r>
      <w:r w:rsidRPr="00C85DE8">
        <w:rPr>
          <w:rFonts w:ascii="Times New Roman" w:hAnsi="Times New Roman"/>
          <w:sz w:val="28"/>
          <w:szCs w:val="27"/>
          <w:lang w:eastAsia="ru-RU"/>
        </w:rPr>
        <w:t xml:space="preserve">, в котором специалисты помогут написать вам соответствующее заявление. Поскольку регистрация прав собственности на объекты недвижимости защитит вас от юридических проблем </w:t>
      </w: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при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>: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>1. Передаче объектов недвижимости по наследству,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 xml:space="preserve">2. </w:t>
      </w: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Совершении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 xml:space="preserve"> сделок с объектами недвижимости,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 xml:space="preserve">3. </w:t>
      </w: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Получении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 xml:space="preserve"> разрешений на строительство на земельных участках зданий и сооружений,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 xml:space="preserve">4. </w:t>
      </w: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Получении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 xml:space="preserve"> кредита под залог объекта недвижимости,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>5.</w:t>
      </w: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Согласовании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 xml:space="preserve"> местоположения границ смежных земельных участков, решении межевых споров с соседями.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C85DE8">
        <w:rPr>
          <w:rFonts w:ascii="Times New Roman" w:hAnsi="Times New Roman"/>
          <w:sz w:val="28"/>
          <w:szCs w:val="27"/>
          <w:lang w:eastAsia="ru-RU"/>
        </w:rPr>
        <w:t xml:space="preserve">Обращаем ваше внимание, что госпошлина за государственную регистрацию права на объект недвижимости, возникшего до 31.01.1998, </w:t>
      </w:r>
      <w:r w:rsidRPr="00C85DE8">
        <w:rPr>
          <w:rFonts w:ascii="Times New Roman" w:hAnsi="Times New Roman"/>
          <w:b/>
          <w:sz w:val="28"/>
          <w:szCs w:val="27"/>
          <w:u w:val="single"/>
          <w:lang w:eastAsia="ru-RU"/>
        </w:rPr>
        <w:t>не взимается</w:t>
      </w:r>
      <w:r w:rsidRPr="00C85DE8">
        <w:rPr>
          <w:rFonts w:ascii="Times New Roman" w:hAnsi="Times New Roman"/>
          <w:sz w:val="28"/>
          <w:szCs w:val="27"/>
          <w:lang w:eastAsia="ru-RU"/>
        </w:rPr>
        <w:t>.</w:t>
      </w:r>
    </w:p>
    <w:p w:rsidR="00C85DE8" w:rsidRPr="00C85DE8" w:rsidRDefault="00C85DE8" w:rsidP="00C85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proofErr w:type="gramStart"/>
      <w:r w:rsidRPr="00C85DE8">
        <w:rPr>
          <w:rFonts w:ascii="Times New Roman" w:hAnsi="Times New Roman"/>
          <w:sz w:val="28"/>
          <w:szCs w:val="27"/>
          <w:lang w:eastAsia="ru-RU"/>
        </w:rPr>
        <w:t>Также, для внесения сведений о правообладателе объекта недвижимого имущества в ЕГРН, либо снятии с кадастрового учета ранее учтенного объекта недвижимости, который прекратил свое существование (разрушен, снесен), Вы можете обратиться в Администрацию поселения по месту нахождения объекта недвижимости</w:t>
      </w:r>
      <w:r w:rsidRPr="00C85DE8">
        <w:rPr>
          <w:sz w:val="28"/>
          <w:szCs w:val="27"/>
        </w:rPr>
        <w:t xml:space="preserve"> </w:t>
      </w:r>
      <w:r w:rsidRPr="00C85DE8">
        <w:rPr>
          <w:rFonts w:ascii="Times New Roman" w:hAnsi="Times New Roman"/>
          <w:sz w:val="28"/>
          <w:szCs w:val="27"/>
          <w:lang w:eastAsia="ru-RU"/>
        </w:rPr>
        <w:t>с паспортом и правоустанавливающим документом, где Вам окажут помощь в рамках реализации положение Федерального закона от 30.12.2020 №518-ФЗ «О внесении изменений в отдельные</w:t>
      </w:r>
      <w:proofErr w:type="gramEnd"/>
      <w:r w:rsidRPr="00C85DE8">
        <w:rPr>
          <w:rFonts w:ascii="Times New Roman" w:hAnsi="Times New Roman"/>
          <w:sz w:val="28"/>
          <w:szCs w:val="27"/>
          <w:lang w:eastAsia="ru-RU"/>
        </w:rPr>
        <w:t xml:space="preserve"> законодательные акты Российской Федерации».</w:t>
      </w:r>
    </w:p>
    <w:p w:rsidR="004E4F59" w:rsidRPr="00C85DE8" w:rsidRDefault="004E4F59">
      <w:pPr>
        <w:rPr>
          <w:sz w:val="24"/>
        </w:rPr>
      </w:pPr>
    </w:p>
    <w:sectPr w:rsidR="004E4F59" w:rsidRPr="00C85DE8" w:rsidSect="00C85DE8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DE8"/>
    <w:rsid w:val="004E4F59"/>
    <w:rsid w:val="00C8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E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D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E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D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УЗИО и МЗ Красносулинского района</dc:creator>
  <cp:lastModifiedBy>Управление УЗИО и МЗ Красносулинского района</cp:lastModifiedBy>
  <cp:revision>1</cp:revision>
  <cp:lastPrinted>2024-01-15T08:44:00Z</cp:lastPrinted>
  <dcterms:created xsi:type="dcterms:W3CDTF">2024-01-15T08:34:00Z</dcterms:created>
  <dcterms:modified xsi:type="dcterms:W3CDTF">2024-01-15T08:45:00Z</dcterms:modified>
</cp:coreProperties>
</file>