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CA" w:rsidRDefault="00B809CA" w:rsidP="00B809CA">
      <w:pPr>
        <w:tabs>
          <w:tab w:val="center" w:pos="3828"/>
          <w:tab w:val="left" w:pos="6780"/>
        </w:tabs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Проект</w:t>
      </w:r>
    </w:p>
    <w:p w:rsidR="00882986" w:rsidRPr="00EF0D5F" w:rsidRDefault="00882986" w:rsidP="0088298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РОССИЙСКАЯ ФЕДЕРАЦИЯ</w:t>
      </w:r>
    </w:p>
    <w:p w:rsidR="00882986" w:rsidRPr="00EF0D5F" w:rsidRDefault="00882986" w:rsidP="0088298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РОСТОВСКАЯ ОБЛАСТЬ</w:t>
      </w:r>
    </w:p>
    <w:p w:rsidR="00882986" w:rsidRPr="00EF0D5F" w:rsidRDefault="00882986" w:rsidP="0088298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КРАСНОСУЛИНСКИЙ РАЙОН</w:t>
      </w:r>
    </w:p>
    <w:p w:rsidR="00882986" w:rsidRPr="00EF0D5F" w:rsidRDefault="00882986" w:rsidP="0088298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82986" w:rsidRPr="00EF0D5F" w:rsidRDefault="00882986" w:rsidP="0088298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«ДОЛОТИНСКОЕ СЕЛЬСКОЕ ПОСЕЛЕНИЕ»</w:t>
      </w:r>
    </w:p>
    <w:p w:rsidR="00882986" w:rsidRPr="00EF0D5F" w:rsidRDefault="00882986" w:rsidP="0088298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АДМИНИСТРАЦИЯ ДОЛОТИНСКОГО</w:t>
      </w:r>
    </w:p>
    <w:p w:rsidR="00882986" w:rsidRPr="00EF0D5F" w:rsidRDefault="00882986" w:rsidP="00882986">
      <w:pPr>
        <w:ind w:firstLine="567"/>
        <w:jc w:val="center"/>
        <w:rPr>
          <w:b/>
          <w:color w:val="000000"/>
          <w:sz w:val="28"/>
          <w:szCs w:val="28"/>
        </w:rPr>
      </w:pPr>
      <w:r w:rsidRPr="00EF0D5F">
        <w:rPr>
          <w:b/>
          <w:color w:val="000000"/>
          <w:sz w:val="28"/>
          <w:szCs w:val="28"/>
        </w:rPr>
        <w:t>СЕЛЬСКОГО ПОСЕЛЕНИЯ</w:t>
      </w:r>
    </w:p>
    <w:p w:rsidR="004B5B2E" w:rsidRDefault="004B5B2E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</w:p>
    <w:p w:rsidR="004B5B2E" w:rsidRDefault="004B5B2E">
      <w:pPr>
        <w:rPr>
          <w:b/>
          <w:sz w:val="24"/>
          <w:szCs w:val="24"/>
        </w:rPr>
      </w:pPr>
    </w:p>
    <w:p w:rsidR="004B5B2E" w:rsidRDefault="004D3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5B2E" w:rsidRDefault="004B5B2E">
      <w:pPr>
        <w:rPr>
          <w:sz w:val="24"/>
          <w:szCs w:val="24"/>
        </w:rPr>
      </w:pPr>
    </w:p>
    <w:p w:rsidR="004B5B2E" w:rsidRDefault="00F002F3">
      <w:pPr>
        <w:tabs>
          <w:tab w:val="left" w:pos="4095"/>
          <w:tab w:val="left" w:pos="7275"/>
        </w:tabs>
        <w:rPr>
          <w:sz w:val="28"/>
          <w:szCs w:val="28"/>
        </w:rPr>
      </w:pPr>
      <w:r w:rsidRPr="003C65E8">
        <w:rPr>
          <w:sz w:val="28"/>
          <w:szCs w:val="28"/>
        </w:rPr>
        <w:t>.1</w:t>
      </w:r>
      <w:r w:rsidR="00882986">
        <w:rPr>
          <w:sz w:val="28"/>
          <w:szCs w:val="28"/>
        </w:rPr>
        <w:t>0</w:t>
      </w:r>
      <w:r w:rsidR="00755BBE">
        <w:rPr>
          <w:sz w:val="28"/>
          <w:szCs w:val="28"/>
        </w:rPr>
        <w:t>.2018</w:t>
      </w:r>
      <w:r w:rsidR="004D3A4D" w:rsidRPr="003C65E8">
        <w:rPr>
          <w:sz w:val="28"/>
          <w:szCs w:val="28"/>
        </w:rPr>
        <w:t xml:space="preserve">                                         № </w:t>
      </w:r>
      <w:r w:rsidR="004D3A4D">
        <w:rPr>
          <w:sz w:val="28"/>
          <w:szCs w:val="28"/>
        </w:rPr>
        <w:t xml:space="preserve">                                      х. </w:t>
      </w:r>
      <w:r w:rsidR="00882986">
        <w:rPr>
          <w:sz w:val="28"/>
          <w:szCs w:val="28"/>
        </w:rPr>
        <w:t>Молаканский</w:t>
      </w:r>
    </w:p>
    <w:p w:rsidR="004B5B2E" w:rsidRDefault="004B5B2E">
      <w:pPr>
        <w:jc w:val="center"/>
        <w:rPr>
          <w:sz w:val="28"/>
        </w:rPr>
      </w:pPr>
    </w:p>
    <w:p w:rsidR="004B5B2E" w:rsidRDefault="004D3A4D">
      <w:pPr>
        <w:widowControl w:val="0"/>
        <w:ind w:right="4535"/>
        <w:jc w:val="both"/>
        <w:outlineLvl w:val="0"/>
      </w:pPr>
      <w:r>
        <w:rPr>
          <w:bCs/>
          <w:color w:val="000000"/>
          <w:sz w:val="28"/>
          <w:szCs w:val="28"/>
        </w:rPr>
        <w:t xml:space="preserve">Об основных направлениях бюджетной и налоговой политики </w:t>
      </w:r>
      <w:r w:rsidR="00F37A00">
        <w:rPr>
          <w:bCs/>
          <w:color w:val="000000"/>
          <w:sz w:val="28"/>
          <w:szCs w:val="28"/>
        </w:rPr>
        <w:t>Долотинского</w:t>
      </w:r>
      <w:r>
        <w:rPr>
          <w:bCs/>
          <w:color w:val="000000"/>
          <w:sz w:val="28"/>
          <w:szCs w:val="28"/>
        </w:rPr>
        <w:t xml:space="preserve"> сельского поселения на 2019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2021 годы</w:t>
      </w:r>
    </w:p>
    <w:p w:rsidR="004B5B2E" w:rsidRDefault="004B5B2E">
      <w:pPr>
        <w:widowControl w:val="0"/>
        <w:spacing w:line="237" w:lineRule="auto"/>
        <w:jc w:val="center"/>
        <w:rPr>
          <w:color w:val="000000"/>
          <w:sz w:val="24"/>
          <w:szCs w:val="28"/>
        </w:rPr>
      </w:pPr>
    </w:p>
    <w:p w:rsidR="004B5B2E" w:rsidRDefault="004D3A4D">
      <w:pPr>
        <w:pStyle w:val="a8"/>
        <w:spacing w:after="180" w:line="316" w:lineRule="exact"/>
        <w:ind w:left="20" w:right="20" w:firstLine="720"/>
        <w:jc w:val="both"/>
      </w:pPr>
      <w:r>
        <w:rPr>
          <w:color w:val="000000"/>
          <w:szCs w:val="28"/>
        </w:rPr>
        <w:t xml:space="preserve">В </w:t>
      </w:r>
      <w:r>
        <w:rPr>
          <w:szCs w:val="28"/>
        </w:rPr>
        <w:t>соответствии со статьей 184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Бюджетного кодекса Российской Федерации, статьей 2</w:t>
      </w:r>
      <w:r w:rsidR="00F37A00">
        <w:rPr>
          <w:szCs w:val="28"/>
        </w:rPr>
        <w:t>3</w:t>
      </w:r>
      <w:r>
        <w:rPr>
          <w:szCs w:val="28"/>
        </w:rPr>
        <w:t xml:space="preserve"> решения Собрания депутатов </w:t>
      </w:r>
      <w:r w:rsidR="00F37A00">
        <w:rPr>
          <w:szCs w:val="28"/>
        </w:rPr>
        <w:t>Долотинского</w:t>
      </w:r>
      <w:r>
        <w:rPr>
          <w:szCs w:val="28"/>
        </w:rPr>
        <w:t xml:space="preserve"> сельского поселения от </w:t>
      </w:r>
      <w:r w:rsidR="00F37A00">
        <w:rPr>
          <w:szCs w:val="28"/>
        </w:rPr>
        <w:t>10</w:t>
      </w:r>
      <w:r>
        <w:rPr>
          <w:szCs w:val="28"/>
        </w:rPr>
        <w:t>.0</w:t>
      </w:r>
      <w:r w:rsidR="00F37A00">
        <w:rPr>
          <w:szCs w:val="28"/>
        </w:rPr>
        <w:t>9</w:t>
      </w:r>
      <w:r>
        <w:rPr>
          <w:szCs w:val="28"/>
        </w:rPr>
        <w:t>.2007 № 13 «Об утверждении Положения о бюджетном процессе в муниципальном образовании «</w:t>
      </w:r>
      <w:r w:rsidR="00F37A00">
        <w:rPr>
          <w:szCs w:val="28"/>
        </w:rPr>
        <w:t>Долотинское</w:t>
      </w:r>
      <w:r>
        <w:rPr>
          <w:szCs w:val="28"/>
        </w:rPr>
        <w:t xml:space="preserve"> сельское поселение», а также постановлением Администрации </w:t>
      </w:r>
      <w:r w:rsidR="00F37A00">
        <w:rPr>
          <w:szCs w:val="28"/>
        </w:rPr>
        <w:t>Долотинского</w:t>
      </w:r>
      <w:r>
        <w:rPr>
          <w:szCs w:val="28"/>
        </w:rPr>
        <w:t xml:space="preserve"> сельского поселения от </w:t>
      </w:r>
      <w:r w:rsidR="00F37A00">
        <w:rPr>
          <w:szCs w:val="28"/>
        </w:rPr>
        <w:t>28</w:t>
      </w:r>
      <w:r>
        <w:rPr>
          <w:szCs w:val="28"/>
        </w:rPr>
        <w:t>.0</w:t>
      </w:r>
      <w:r w:rsidR="00F37A00">
        <w:rPr>
          <w:szCs w:val="28"/>
        </w:rPr>
        <w:t>6</w:t>
      </w:r>
      <w:r>
        <w:rPr>
          <w:szCs w:val="28"/>
        </w:rPr>
        <w:t>.2018 № </w:t>
      </w:r>
      <w:r w:rsidR="00F37A00">
        <w:rPr>
          <w:szCs w:val="28"/>
        </w:rPr>
        <w:t>43</w:t>
      </w:r>
      <w:r>
        <w:rPr>
          <w:szCs w:val="28"/>
        </w:rPr>
        <w:t xml:space="preserve"> «Об утверждении Порядка и сроков составления проекта бюджета </w:t>
      </w:r>
      <w:r w:rsidR="00F37A00">
        <w:rPr>
          <w:szCs w:val="28"/>
        </w:rPr>
        <w:t>Долотинского</w:t>
      </w:r>
      <w:r>
        <w:rPr>
          <w:szCs w:val="28"/>
        </w:rPr>
        <w:t xml:space="preserve"> сельского поселения Красносулинского района на 2019 год и на плановый период 2020 и 2021 годов</w:t>
      </w:r>
      <w:r>
        <w:rPr>
          <w:color w:val="000000"/>
          <w:szCs w:val="28"/>
        </w:rPr>
        <w:t xml:space="preserve">», </w:t>
      </w:r>
      <w:r>
        <w:rPr>
          <w:szCs w:val="28"/>
        </w:rPr>
        <w:t>на основании ст. 3</w:t>
      </w:r>
      <w:r w:rsidR="00F37A00">
        <w:rPr>
          <w:szCs w:val="28"/>
        </w:rPr>
        <w:t>0</w:t>
      </w:r>
      <w:r>
        <w:rPr>
          <w:szCs w:val="28"/>
        </w:rPr>
        <w:t xml:space="preserve"> Устава муниципального образования «</w:t>
      </w:r>
      <w:r w:rsidR="00F37A00">
        <w:rPr>
          <w:szCs w:val="28"/>
        </w:rPr>
        <w:t>Долотинское</w:t>
      </w:r>
      <w:r>
        <w:rPr>
          <w:szCs w:val="28"/>
        </w:rPr>
        <w:t xml:space="preserve"> сельское поселение», Администрация </w:t>
      </w:r>
      <w:r w:rsidR="00F37A00">
        <w:rPr>
          <w:szCs w:val="28"/>
        </w:rPr>
        <w:t>Долотинского</w:t>
      </w:r>
      <w:r>
        <w:rPr>
          <w:szCs w:val="28"/>
        </w:rPr>
        <w:t xml:space="preserve"> сельского поселения, -</w:t>
      </w:r>
    </w:p>
    <w:p w:rsidR="004B5B2E" w:rsidRDefault="004D3A4D">
      <w:pPr>
        <w:widowControl w:val="0"/>
        <w:spacing w:line="237" w:lineRule="auto"/>
        <w:jc w:val="center"/>
      </w:pPr>
      <w:r>
        <w:rPr>
          <w:color w:val="000000"/>
          <w:sz w:val="28"/>
          <w:szCs w:val="28"/>
        </w:rPr>
        <w:t>ПОСТАНОВЛЯЕТ:</w:t>
      </w:r>
    </w:p>
    <w:p w:rsidR="004B5B2E" w:rsidRDefault="004B5B2E">
      <w:pPr>
        <w:widowControl w:val="0"/>
        <w:spacing w:line="237" w:lineRule="auto"/>
        <w:ind w:firstLine="709"/>
        <w:jc w:val="both"/>
        <w:rPr>
          <w:color w:val="000000"/>
          <w:sz w:val="24"/>
          <w:szCs w:val="24"/>
        </w:rPr>
      </w:pPr>
    </w:p>
    <w:p w:rsidR="004B5B2E" w:rsidRDefault="004D3A4D">
      <w:pPr>
        <w:widowControl w:val="0"/>
        <w:spacing w:line="237" w:lineRule="auto"/>
        <w:ind w:firstLine="709"/>
        <w:jc w:val="both"/>
      </w:pPr>
      <w:r>
        <w:rPr>
          <w:color w:val="000000"/>
          <w:sz w:val="28"/>
          <w:szCs w:val="28"/>
        </w:rPr>
        <w:t xml:space="preserve">1. Утвердить основные направления бюджетной и налоговой политики </w:t>
      </w:r>
      <w:r w:rsidR="00F37A00">
        <w:rPr>
          <w:bCs/>
          <w:color w:val="000000"/>
          <w:sz w:val="28"/>
          <w:szCs w:val="28"/>
        </w:rPr>
        <w:t>Долотинского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на 2019</w:t>
      </w:r>
      <w:r>
        <w:t> </w:t>
      </w:r>
      <w:r>
        <w:rPr>
          <w:color w:val="000000"/>
          <w:sz w:val="28"/>
          <w:szCs w:val="28"/>
        </w:rPr>
        <w:t>– 2021 годы согласно приложению.</w:t>
      </w:r>
    </w:p>
    <w:p w:rsidR="004B5B2E" w:rsidRDefault="004D3A4D">
      <w:pPr>
        <w:ind w:firstLine="709"/>
        <w:jc w:val="both"/>
      </w:pPr>
      <w:r>
        <w:rPr>
          <w:sz w:val="28"/>
          <w:szCs w:val="28"/>
        </w:rPr>
        <w:t xml:space="preserve">2. Сектору экономики и финансов Администрации </w:t>
      </w:r>
      <w:r w:rsidR="00F37A00">
        <w:rPr>
          <w:sz w:val="28"/>
          <w:szCs w:val="28"/>
        </w:rPr>
        <w:t>Долотинского</w:t>
      </w:r>
      <w:r>
        <w:rPr>
          <w:sz w:val="28"/>
          <w:szCs w:val="28"/>
        </w:rPr>
        <w:t xml:space="preserve"> сельского поселения обеспечить разработку проекта бюджета </w:t>
      </w:r>
      <w:r w:rsidR="00F37A00">
        <w:rPr>
          <w:sz w:val="28"/>
          <w:szCs w:val="28"/>
        </w:rPr>
        <w:t>Долотинского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Красносулинского района на основе основных направлений бюджетной и налоговой политики </w:t>
      </w:r>
      <w:r w:rsidR="00F37A00">
        <w:rPr>
          <w:sz w:val="28"/>
          <w:szCs w:val="28"/>
        </w:rPr>
        <w:t>Долотинского</w:t>
      </w:r>
      <w:r w:rsidR="00F37A0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2019 – 2021 годы.</w:t>
      </w:r>
    </w:p>
    <w:p w:rsidR="004B5B2E" w:rsidRDefault="004D3A4D">
      <w:pPr>
        <w:ind w:firstLine="709"/>
        <w:jc w:val="both"/>
        <w:rPr>
          <w:color w:val="000000"/>
          <w:sz w:val="28"/>
          <w:szCs w:val="28"/>
        </w:rPr>
      </w:pPr>
      <w:r w:rsidRPr="003C65E8">
        <w:rPr>
          <w:sz w:val="28"/>
          <w:szCs w:val="28"/>
        </w:rPr>
        <w:t>3. </w:t>
      </w:r>
      <w:r w:rsidRPr="003C65E8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B5B2E" w:rsidRDefault="004D3A4D">
      <w:pPr>
        <w:ind w:firstLine="709"/>
        <w:jc w:val="both"/>
      </w:pPr>
      <w:r>
        <w:rPr>
          <w:sz w:val="28"/>
          <w:szCs w:val="28"/>
        </w:rPr>
        <w:t>4. Контроль за исполнением постановления оставляю за собой.</w:t>
      </w:r>
    </w:p>
    <w:p w:rsidR="004B5B2E" w:rsidRDefault="004B5B2E">
      <w:pPr>
        <w:ind w:firstLine="709"/>
        <w:jc w:val="both"/>
        <w:rPr>
          <w:sz w:val="28"/>
          <w:szCs w:val="28"/>
        </w:rPr>
      </w:pPr>
    </w:p>
    <w:p w:rsidR="004B5B2E" w:rsidRDefault="004D3A4D">
      <w:pPr>
        <w:tabs>
          <w:tab w:val="left" w:pos="3969"/>
          <w:tab w:val="left" w:pos="7655"/>
        </w:tabs>
        <w:spacing w:line="237" w:lineRule="auto"/>
        <w:ind w:right="5244"/>
      </w:pPr>
      <w:r>
        <w:rPr>
          <w:sz w:val="28"/>
        </w:rPr>
        <w:t>Глава Администрации</w:t>
      </w:r>
    </w:p>
    <w:p w:rsidR="004B5B2E" w:rsidRDefault="00F37A00">
      <w:pPr>
        <w:tabs>
          <w:tab w:val="left" w:pos="7655"/>
          <w:tab w:val="left" w:pos="9214"/>
        </w:tabs>
        <w:spacing w:line="237" w:lineRule="auto"/>
        <w:ind w:right="-29"/>
        <w:rPr>
          <w:sz w:val="28"/>
        </w:rPr>
      </w:pPr>
      <w:r>
        <w:rPr>
          <w:sz w:val="28"/>
          <w:szCs w:val="28"/>
        </w:rPr>
        <w:t>Долотинского</w:t>
      </w:r>
      <w:r>
        <w:rPr>
          <w:bCs/>
          <w:color w:val="000000"/>
          <w:sz w:val="28"/>
          <w:szCs w:val="28"/>
        </w:rPr>
        <w:t xml:space="preserve"> </w:t>
      </w:r>
      <w:r w:rsidR="004D3A4D">
        <w:rPr>
          <w:bCs/>
          <w:color w:val="000000"/>
          <w:sz w:val="28"/>
          <w:szCs w:val="28"/>
        </w:rPr>
        <w:t>сельского поселения</w:t>
      </w:r>
      <w:r w:rsidR="004D3A4D">
        <w:rPr>
          <w:sz w:val="28"/>
        </w:rPr>
        <w:t xml:space="preserve">                               </w:t>
      </w:r>
      <w:r>
        <w:rPr>
          <w:sz w:val="28"/>
        </w:rPr>
        <w:t>Е.Н. Кудинова</w:t>
      </w:r>
    </w:p>
    <w:p w:rsidR="004B5B2E" w:rsidRDefault="004B5B2E">
      <w:pPr>
        <w:spacing w:line="237" w:lineRule="auto"/>
        <w:ind w:right="4711"/>
        <w:rPr>
          <w:color w:val="000000"/>
          <w:sz w:val="24"/>
          <w:szCs w:val="24"/>
        </w:rPr>
      </w:pPr>
    </w:p>
    <w:p w:rsidR="004B5B2E" w:rsidRDefault="004D3A4D">
      <w:pPr>
        <w:widowControl w:val="0"/>
        <w:spacing w:line="237" w:lineRule="auto"/>
        <w:jc w:val="both"/>
        <w:rPr>
          <w:color w:val="000000"/>
          <w:sz w:val="24"/>
          <w:szCs w:val="24"/>
        </w:rPr>
      </w:pPr>
      <w:r>
        <w:br w:type="page"/>
      </w: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4B5B2E" w:rsidRDefault="00F37A00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Долотинского </w:t>
      </w:r>
      <w:r w:rsidR="004D3A4D">
        <w:rPr>
          <w:sz w:val="28"/>
          <w:szCs w:val="28"/>
        </w:rPr>
        <w:t>сельского поселения</w:t>
      </w:r>
    </w:p>
    <w:p w:rsidR="004B5B2E" w:rsidRDefault="004D3A4D">
      <w:pPr>
        <w:widowControl w:val="0"/>
        <w:spacing w:line="247" w:lineRule="auto"/>
        <w:ind w:left="6237"/>
        <w:jc w:val="right"/>
        <w:outlineLvl w:val="0"/>
        <w:rPr>
          <w:color w:val="000000"/>
          <w:sz w:val="28"/>
          <w:szCs w:val="28"/>
        </w:rPr>
      </w:pPr>
      <w:r w:rsidRPr="003C65E8">
        <w:rPr>
          <w:color w:val="000000"/>
          <w:sz w:val="28"/>
          <w:szCs w:val="28"/>
        </w:rPr>
        <w:t>от</w:t>
      </w:r>
      <w:r w:rsidR="003C65E8" w:rsidRPr="003C65E8">
        <w:rPr>
          <w:color w:val="000000"/>
          <w:sz w:val="28"/>
          <w:szCs w:val="28"/>
        </w:rPr>
        <w:t xml:space="preserve">.11.2018 № </w:t>
      </w:r>
    </w:p>
    <w:p w:rsidR="004B5B2E" w:rsidRDefault="004B5B2E">
      <w:pPr>
        <w:widowControl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4B5B2E" w:rsidRDefault="004D3A4D">
      <w:pPr>
        <w:widowControl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</w:t>
      </w:r>
    </w:p>
    <w:p w:rsidR="004B5B2E" w:rsidRDefault="004D3A4D">
      <w:pPr>
        <w:widowControl w:val="0"/>
        <w:spacing w:line="247" w:lineRule="auto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бюджетной и налоговой политики </w:t>
      </w:r>
      <w:r w:rsidR="00F37A00">
        <w:rPr>
          <w:sz w:val="28"/>
          <w:szCs w:val="28"/>
        </w:rPr>
        <w:t>Долотинского</w:t>
      </w:r>
    </w:p>
    <w:p w:rsidR="004B5B2E" w:rsidRDefault="004D3A4D">
      <w:pPr>
        <w:widowControl w:val="0"/>
        <w:spacing w:line="247" w:lineRule="auto"/>
        <w:jc w:val="center"/>
        <w:outlineLvl w:val="0"/>
      </w:pP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на 2019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2021 годы </w:t>
      </w:r>
    </w:p>
    <w:p w:rsidR="004B5B2E" w:rsidRDefault="004B5B2E">
      <w:pPr>
        <w:widowControl w:val="0"/>
        <w:spacing w:line="247" w:lineRule="auto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autoSpaceDE w:val="0"/>
        <w:spacing w:line="228" w:lineRule="auto"/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</w:t>
      </w:r>
      <w:r>
        <w:rPr>
          <w:bCs/>
          <w:color w:val="000000"/>
          <w:sz w:val="28"/>
          <w:szCs w:val="28"/>
        </w:rPr>
        <w:t>основных направлений бюджетной и налоговой политики Ростовской области на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2019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2021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годы</w:t>
      </w:r>
      <w:r>
        <w:rPr>
          <w:color w:val="000000"/>
          <w:sz w:val="28"/>
          <w:szCs w:val="28"/>
        </w:rPr>
        <w:t>, утвержденных постановлением Правительства Ростовской области от 17.10.2018 № 657.</w:t>
      </w:r>
    </w:p>
    <w:p w:rsidR="004B5B2E" w:rsidRDefault="004B5B2E">
      <w:pPr>
        <w:widowControl w:val="0"/>
        <w:spacing w:line="247" w:lineRule="auto"/>
        <w:jc w:val="center"/>
        <w:rPr>
          <w:color w:val="000000"/>
          <w:sz w:val="28"/>
          <w:szCs w:val="28"/>
        </w:rPr>
      </w:pPr>
    </w:p>
    <w:p w:rsidR="004B5B2E" w:rsidRDefault="004D3A4D">
      <w:pPr>
        <w:widowControl w:val="0"/>
        <w:spacing w:line="247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Основные итоги реализации бюджетной</w:t>
      </w:r>
    </w:p>
    <w:p w:rsidR="004B5B2E" w:rsidRDefault="004D3A4D">
      <w:pPr>
        <w:widowControl w:val="0"/>
        <w:spacing w:line="247" w:lineRule="auto"/>
        <w:jc w:val="center"/>
      </w:pPr>
      <w:r>
        <w:rPr>
          <w:color w:val="000000"/>
          <w:sz w:val="28"/>
          <w:szCs w:val="28"/>
        </w:rPr>
        <w:t>и налоговой политики в 2017 году и в I полугодии 2018 года</w:t>
      </w:r>
    </w:p>
    <w:p w:rsidR="004B5B2E" w:rsidRDefault="004B5B2E">
      <w:pPr>
        <w:widowControl w:val="0"/>
        <w:spacing w:line="247" w:lineRule="auto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Бюджетная политика, проводимая Администрацией </w:t>
      </w:r>
      <w:r w:rsidR="00F37A00">
        <w:rPr>
          <w:sz w:val="28"/>
          <w:szCs w:val="28"/>
        </w:rPr>
        <w:t>Долотинского</w:t>
      </w:r>
      <w:r>
        <w:rPr>
          <w:color w:val="000000"/>
          <w:sz w:val="28"/>
          <w:szCs w:val="28"/>
        </w:rPr>
        <w:t xml:space="preserve"> 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 w:rsidR="00F37A00">
        <w:rPr>
          <w:sz w:val="28"/>
          <w:szCs w:val="28"/>
        </w:rPr>
        <w:t>Долотинского</w:t>
      </w:r>
      <w:r w:rsidR="00F37A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и социальной стабильности.</w:t>
      </w: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273DE">
        <w:rPr>
          <w:color w:val="000000"/>
          <w:sz w:val="28"/>
          <w:szCs w:val="28"/>
        </w:rPr>
        <w:t xml:space="preserve">По итогам 2017 года обеспечена положительная динамика роста доходов бюджета </w:t>
      </w:r>
      <w:r w:rsidR="00F37A00">
        <w:rPr>
          <w:sz w:val="28"/>
          <w:szCs w:val="28"/>
        </w:rPr>
        <w:t>Долотинского</w:t>
      </w:r>
      <w:r w:rsidR="00F37A00" w:rsidRPr="003273DE">
        <w:rPr>
          <w:color w:val="000000"/>
          <w:sz w:val="28"/>
          <w:szCs w:val="28"/>
        </w:rPr>
        <w:t xml:space="preserve"> </w:t>
      </w:r>
      <w:r w:rsidRPr="003273DE">
        <w:rPr>
          <w:color w:val="000000"/>
          <w:sz w:val="28"/>
          <w:szCs w:val="28"/>
        </w:rPr>
        <w:t>сельского поселения Красносулинского района</w:t>
      </w:r>
      <w:bookmarkStart w:id="0" w:name="_GoBack"/>
      <w:bookmarkEnd w:id="0"/>
      <w:r w:rsidRPr="0078667F">
        <w:rPr>
          <w:color w:val="000000"/>
          <w:sz w:val="28"/>
          <w:szCs w:val="28"/>
        </w:rPr>
        <w:t xml:space="preserve"> (далее – бюджет поселения).</w:t>
      </w:r>
      <w:r>
        <w:rPr>
          <w:color w:val="000000"/>
          <w:sz w:val="28"/>
          <w:szCs w:val="28"/>
        </w:rPr>
        <w:t xml:space="preserve"> Объем доходов составил </w:t>
      </w:r>
      <w:r w:rsidR="00F37A00">
        <w:rPr>
          <w:color w:val="000000"/>
          <w:sz w:val="28"/>
          <w:szCs w:val="28"/>
        </w:rPr>
        <w:t>9 506,7</w:t>
      </w:r>
      <w:r>
        <w:rPr>
          <w:color w:val="000000"/>
          <w:sz w:val="28"/>
          <w:szCs w:val="28"/>
        </w:rPr>
        <w:t xml:space="preserve"> тыс. рублей. Расходы составили </w:t>
      </w:r>
      <w:r w:rsidR="00F37A00">
        <w:rPr>
          <w:color w:val="000000"/>
          <w:sz w:val="28"/>
          <w:szCs w:val="28"/>
        </w:rPr>
        <w:t>7 494,8</w:t>
      </w:r>
      <w:r>
        <w:rPr>
          <w:color w:val="000000"/>
          <w:sz w:val="28"/>
          <w:szCs w:val="28"/>
        </w:rPr>
        <w:t xml:space="preserve"> тыс. рублей. По результатам исполнения сложился профицит – </w:t>
      </w:r>
      <w:r w:rsidR="00F37A00">
        <w:rPr>
          <w:color w:val="000000"/>
          <w:sz w:val="28"/>
          <w:szCs w:val="28"/>
        </w:rPr>
        <w:t>2 011,9</w:t>
      </w:r>
      <w:r>
        <w:rPr>
          <w:color w:val="000000"/>
          <w:sz w:val="28"/>
          <w:szCs w:val="28"/>
        </w:rPr>
        <w:t xml:space="preserve"> тыс. рублей.</w:t>
      </w:r>
    </w:p>
    <w:p w:rsidR="004B5B2E" w:rsidRDefault="004D3A4D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2017 год выполнен со снижением налоговых и неналоговых доходов по сравнению с предшествующим годом. Получено </w:t>
      </w:r>
      <w:r w:rsidR="00F37A00">
        <w:rPr>
          <w:bCs/>
          <w:color w:val="000000"/>
          <w:sz w:val="28"/>
          <w:szCs w:val="28"/>
        </w:rPr>
        <w:t>2 151,8</w:t>
      </w:r>
      <w:r>
        <w:rPr>
          <w:bCs/>
          <w:color w:val="000000"/>
          <w:sz w:val="28"/>
          <w:szCs w:val="28"/>
        </w:rPr>
        <w:t xml:space="preserve"> тыс. рублей со снижением к 2016 году на </w:t>
      </w:r>
      <w:r w:rsidR="00F37A00">
        <w:rPr>
          <w:bCs/>
          <w:color w:val="000000"/>
          <w:sz w:val="28"/>
          <w:szCs w:val="28"/>
        </w:rPr>
        <w:t>2 274,3</w:t>
      </w:r>
      <w:r>
        <w:rPr>
          <w:bCs/>
          <w:color w:val="000000"/>
          <w:sz w:val="28"/>
          <w:szCs w:val="28"/>
        </w:rPr>
        <w:t xml:space="preserve"> тыс. рублей</w:t>
      </w:r>
      <w:bookmarkStart w:id="1" w:name="OLE_LINK1"/>
      <w:r>
        <w:rPr>
          <w:bCs/>
          <w:color w:val="000000"/>
          <w:sz w:val="28"/>
          <w:szCs w:val="28"/>
        </w:rPr>
        <w:t>.</w:t>
      </w:r>
      <w:bookmarkEnd w:id="1"/>
      <w:r>
        <w:rPr>
          <w:bCs/>
          <w:color w:val="000000"/>
          <w:sz w:val="28"/>
          <w:szCs w:val="28"/>
        </w:rPr>
        <w:t xml:space="preserve"> На поступления доходов бюджета поселения повлияли изменения законодательства, принятого на федеральном и региональном уровне. С 1 января 2017 года акцизы на нефтепродукты сконцентрированы в бюджетах муниципальных районов в связи с перераспределением полномочий по дорожному хозяйству от сельских поселений к муниципальным районам в соответствии с принятым Областным законом от 28.12.2015 № 486-ЗС.</w:t>
      </w:r>
    </w:p>
    <w:p w:rsidR="004B5B2E" w:rsidRDefault="004D3A4D">
      <w:pPr>
        <w:widowControl w:val="0"/>
        <w:autoSpaceDE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Кроме того в связи с принятием указанного Областного закона с 1 января 2017 года часть расходных полномочий сельских поселений перераспределена на уровень муниципальных районов. В соответствии с произведенной оценкой полномочий в целях межбюджетного регулирования передано бюджетам муниципальных районов законом о межбюджетных отношениях в рамках права данного Бюджетным кодексом РФ единых </w:t>
      </w:r>
      <w:r>
        <w:rPr>
          <w:bCs/>
          <w:color w:val="000000"/>
          <w:sz w:val="28"/>
          <w:szCs w:val="28"/>
        </w:rPr>
        <w:lastRenderedPageBreak/>
        <w:t>нормативов отчислений ранее зачисляемых в бюджеты сельских поселений: 4% от налога на доходы физических лиц, 10% по единому сельскохозяйственному налогу.</w:t>
      </w:r>
    </w:p>
    <w:p w:rsidR="004B5B2E" w:rsidRDefault="004D3A4D">
      <w:pPr>
        <w:pStyle w:val="af2"/>
        <w:ind w:firstLine="709"/>
        <w:jc w:val="both"/>
      </w:pPr>
      <w:r>
        <w:rPr>
          <w:color w:val="000000"/>
          <w:sz w:val="28"/>
          <w:szCs w:val="28"/>
        </w:rPr>
        <w:t xml:space="preserve">В </w:t>
      </w:r>
      <w:r w:rsidR="00F37A00">
        <w:rPr>
          <w:color w:val="000000"/>
          <w:sz w:val="28"/>
          <w:szCs w:val="28"/>
        </w:rPr>
        <w:t>Долотинском</w:t>
      </w:r>
      <w:r>
        <w:rPr>
          <w:color w:val="000000"/>
          <w:sz w:val="28"/>
          <w:szCs w:val="28"/>
        </w:rPr>
        <w:t xml:space="preserve"> сельском поселении создаются благоприятные условия для осуществления предпринимательской и инвестиционной деятельности как основного источника обеспечения наполняемости бюджета поселения собственными доходами.</w:t>
      </w:r>
    </w:p>
    <w:p w:rsidR="004B5B2E" w:rsidRDefault="004D3A4D">
      <w:pPr>
        <w:pStyle w:val="af2"/>
        <w:spacing w:line="244" w:lineRule="auto"/>
        <w:ind w:firstLine="709"/>
        <w:jc w:val="both"/>
      </w:pPr>
      <w:r>
        <w:rPr>
          <w:color w:val="000000"/>
          <w:sz w:val="28"/>
          <w:szCs w:val="28"/>
        </w:rPr>
        <w:t>Продолжена практика ежегодной оценки эффективности налоговых льгот, которая с 2017 года является обязанностью поселений, получающих дотации на выравнивание бюджетной обеспеченности.</w:t>
      </w:r>
    </w:p>
    <w:p w:rsidR="004B5B2E" w:rsidRDefault="004D3A4D">
      <w:pPr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 с 1 января 2018 года. </w:t>
      </w:r>
    </w:p>
    <w:p w:rsidR="004B5B2E" w:rsidRDefault="004D3A4D">
      <w:pPr>
        <w:autoSpaceDE w:val="0"/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эффективности мобилизации собственных доходов бюджета поселения</w:t>
      </w:r>
      <w:r w:rsidR="00D14967">
        <w:rPr>
          <w:color w:val="000000"/>
          <w:sz w:val="28"/>
          <w:szCs w:val="28"/>
        </w:rPr>
        <w:t xml:space="preserve"> </w:t>
      </w:r>
      <w:r>
        <w:rPr>
          <w:rFonts w:eastAsia="Batang;바탕"/>
          <w:color w:val="000000"/>
          <w:sz w:val="28"/>
          <w:szCs w:val="28"/>
        </w:rPr>
        <w:t>реализуется План мероприятий («дорожная карта») по увеличению поступлений налоговых и неналоговых доходов бюджета поселения на 2017 – 2019 годы,</w:t>
      </w:r>
      <w:r>
        <w:rPr>
          <w:color w:val="000000"/>
          <w:sz w:val="28"/>
          <w:szCs w:val="28"/>
        </w:rPr>
        <w:t xml:space="preserve"> включающий направления по расширению налогооблагаемой базы, сокращению задолженности по налоговым и неналоговым платежам в бюджет поселения. </w:t>
      </w:r>
    </w:p>
    <w:p w:rsidR="004B5B2E" w:rsidRDefault="004D3A4D">
      <w:pPr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Несмотря на наращивание собственной доходной базы на протяжении ряда лет </w:t>
      </w:r>
      <w:r w:rsidR="00D14967">
        <w:rPr>
          <w:color w:val="000000"/>
          <w:sz w:val="28"/>
          <w:szCs w:val="28"/>
          <w:lang w:eastAsia="en-US"/>
        </w:rPr>
        <w:t>Долотинское</w:t>
      </w:r>
      <w:r>
        <w:rPr>
          <w:color w:val="000000"/>
          <w:sz w:val="28"/>
          <w:szCs w:val="28"/>
          <w:lang w:eastAsia="en-US"/>
        </w:rPr>
        <w:t xml:space="preserve"> сельское поселение входит в число дотационных. Объем безвозмездных поступлений бюджета поселения в 2017 году составил </w:t>
      </w:r>
      <w:r w:rsidR="00D14967">
        <w:rPr>
          <w:color w:val="000000"/>
          <w:sz w:val="28"/>
          <w:szCs w:val="28"/>
          <w:lang w:eastAsia="en-US"/>
        </w:rPr>
        <w:t>6 223,9</w:t>
      </w:r>
      <w:r>
        <w:rPr>
          <w:color w:val="000000"/>
          <w:sz w:val="28"/>
          <w:szCs w:val="28"/>
          <w:lang w:eastAsia="en-US"/>
        </w:rPr>
        <w:t xml:space="preserve"> тыс. рублей, в том числе ц</w:t>
      </w:r>
      <w:r>
        <w:rPr>
          <w:color w:val="000000"/>
          <w:sz w:val="28"/>
          <w:szCs w:val="28"/>
        </w:rPr>
        <w:t xml:space="preserve">елевые средства областного бюджета — </w:t>
      </w:r>
      <w:r w:rsidR="00D14967">
        <w:rPr>
          <w:color w:val="000000"/>
          <w:sz w:val="28"/>
          <w:szCs w:val="28"/>
        </w:rPr>
        <w:t>1 390,2</w:t>
      </w:r>
      <w:r>
        <w:rPr>
          <w:color w:val="000000"/>
          <w:sz w:val="28"/>
          <w:szCs w:val="28"/>
        </w:rPr>
        <w:t xml:space="preserve"> тыс. рублей.</w:t>
      </w: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bookmarkStart w:id="2" w:name="__DdeLink__5780_1597977383"/>
      <w:r w:rsidR="00D14967">
        <w:rPr>
          <w:sz w:val="28"/>
          <w:szCs w:val="28"/>
        </w:rPr>
        <w:t>Долотинского</w:t>
      </w:r>
      <w:r w:rsidR="00D14967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сельского поселения</w:t>
      </w:r>
      <w:bookmarkEnd w:id="2"/>
      <w:r>
        <w:rPr>
          <w:color w:val="000000"/>
          <w:sz w:val="28"/>
          <w:szCs w:val="28"/>
          <w:lang w:eastAsia="en-US"/>
        </w:rPr>
        <w:t>.</w:t>
      </w: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Приоритетным направлением являлось обеспечение расходов в социальной сфере. Расходы на образование, социальную политику и культуру в 2017 году составили</w:t>
      </w:r>
      <w:r w:rsidR="00D14967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</w:t>
      </w:r>
      <w:r w:rsidR="00D14967">
        <w:rPr>
          <w:color w:val="000000"/>
          <w:sz w:val="28"/>
          <w:szCs w:val="28"/>
          <w:lang w:eastAsia="en-US"/>
        </w:rPr>
        <w:t>5 101,1</w:t>
      </w:r>
      <w:r>
        <w:rPr>
          <w:color w:val="000000"/>
          <w:sz w:val="28"/>
          <w:szCs w:val="28"/>
          <w:lang w:eastAsia="en-US"/>
        </w:rPr>
        <w:t xml:space="preserve"> тыс. рублей, или </w:t>
      </w:r>
      <w:r w:rsidR="00D14967">
        <w:rPr>
          <w:color w:val="000000"/>
          <w:sz w:val="28"/>
          <w:szCs w:val="28"/>
          <w:lang w:eastAsia="en-US"/>
        </w:rPr>
        <w:t>68</w:t>
      </w:r>
      <w:r>
        <w:rPr>
          <w:color w:val="000000"/>
          <w:sz w:val="28"/>
          <w:szCs w:val="28"/>
          <w:lang w:eastAsia="en-US"/>
        </w:rPr>
        <w:t> процент</w:t>
      </w:r>
      <w:r w:rsidR="00D14967">
        <w:rPr>
          <w:color w:val="000000"/>
          <w:sz w:val="28"/>
          <w:szCs w:val="28"/>
          <w:lang w:eastAsia="en-US"/>
        </w:rPr>
        <w:t>ов</w:t>
      </w:r>
      <w:r>
        <w:rPr>
          <w:color w:val="000000"/>
          <w:sz w:val="28"/>
          <w:szCs w:val="28"/>
          <w:lang w:eastAsia="en-US"/>
        </w:rPr>
        <w:t xml:space="preserve"> всех расходов бюджета поселения. </w:t>
      </w:r>
    </w:p>
    <w:p w:rsidR="004B5B2E" w:rsidRPr="00E103A7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2017 году на реализацию </w:t>
      </w:r>
      <w:r w:rsidR="00D14967">
        <w:rPr>
          <w:color w:val="000000"/>
          <w:sz w:val="28"/>
          <w:szCs w:val="28"/>
          <w:lang w:eastAsia="en-US"/>
        </w:rPr>
        <w:t>8</w:t>
      </w:r>
      <w:r>
        <w:rPr>
          <w:color w:val="000000"/>
          <w:sz w:val="28"/>
          <w:szCs w:val="28"/>
          <w:lang w:eastAsia="en-US"/>
        </w:rPr>
        <w:t xml:space="preserve"> муниципальных программ </w:t>
      </w:r>
      <w:r w:rsidR="00D14967">
        <w:rPr>
          <w:sz w:val="28"/>
          <w:szCs w:val="28"/>
        </w:rPr>
        <w:t>Долотинского</w:t>
      </w:r>
      <w:r>
        <w:rPr>
          <w:color w:val="000000"/>
          <w:sz w:val="28"/>
          <w:szCs w:val="28"/>
          <w:lang w:eastAsia="en-US"/>
        </w:rPr>
        <w:t xml:space="preserve"> сельского поселения направлено </w:t>
      </w:r>
      <w:r w:rsidR="00D14967">
        <w:rPr>
          <w:color w:val="000000"/>
          <w:sz w:val="28"/>
          <w:szCs w:val="28"/>
          <w:lang w:eastAsia="en-US"/>
        </w:rPr>
        <w:t>7 115,9</w:t>
      </w:r>
      <w:r>
        <w:rPr>
          <w:color w:val="000000"/>
          <w:sz w:val="28"/>
          <w:szCs w:val="28"/>
          <w:lang w:eastAsia="en-US"/>
        </w:rPr>
        <w:t xml:space="preserve"> тыс. рублей, или </w:t>
      </w:r>
      <w:r w:rsidR="00D14967">
        <w:rPr>
          <w:color w:val="000000"/>
          <w:sz w:val="28"/>
          <w:szCs w:val="28"/>
          <w:lang w:eastAsia="en-US"/>
        </w:rPr>
        <w:t>94,9</w:t>
      </w:r>
      <w:r>
        <w:rPr>
          <w:color w:val="000000"/>
          <w:sz w:val="28"/>
          <w:szCs w:val="28"/>
          <w:lang w:eastAsia="en-US"/>
        </w:rPr>
        <w:t xml:space="preserve"> процента всех расходов бюджета </w:t>
      </w:r>
      <w:r w:rsidR="00D14967">
        <w:rPr>
          <w:sz w:val="28"/>
          <w:szCs w:val="28"/>
        </w:rPr>
        <w:t>Долотинского</w:t>
      </w:r>
      <w:r w:rsidR="00D14967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сельского </w:t>
      </w:r>
      <w:r w:rsidRPr="00E103A7">
        <w:rPr>
          <w:color w:val="000000"/>
          <w:sz w:val="28"/>
          <w:szCs w:val="28"/>
          <w:lang w:eastAsia="en-US"/>
        </w:rPr>
        <w:t>поселения (далее-бюджет поселения).</w:t>
      </w:r>
    </w:p>
    <w:p w:rsidR="004B5B2E" w:rsidRPr="00E103A7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103A7">
        <w:rPr>
          <w:color w:val="000000"/>
          <w:sz w:val="28"/>
          <w:szCs w:val="28"/>
          <w:lang w:eastAsia="en-US"/>
        </w:rPr>
        <w:t xml:space="preserve">За период I полугодия 2018 года исполнение бюджета поселения составило: по доходам – </w:t>
      </w:r>
      <w:r w:rsidR="00D14967">
        <w:rPr>
          <w:color w:val="000000"/>
          <w:sz w:val="28"/>
          <w:szCs w:val="28"/>
          <w:lang w:eastAsia="en-US"/>
        </w:rPr>
        <w:t>8 899,8</w:t>
      </w:r>
      <w:r w:rsidR="00E103A7" w:rsidRPr="00E103A7">
        <w:rPr>
          <w:color w:val="000000"/>
          <w:sz w:val="28"/>
          <w:szCs w:val="28"/>
          <w:lang w:eastAsia="en-US"/>
        </w:rPr>
        <w:t xml:space="preserve"> тыс.</w:t>
      </w:r>
      <w:r w:rsidRPr="00E103A7">
        <w:rPr>
          <w:color w:val="000000"/>
          <w:sz w:val="28"/>
          <w:szCs w:val="28"/>
          <w:lang w:eastAsia="en-US"/>
        </w:rPr>
        <w:t xml:space="preserve"> рублей, или </w:t>
      </w:r>
      <w:r w:rsidR="00D14967">
        <w:rPr>
          <w:color w:val="000000"/>
          <w:sz w:val="28"/>
          <w:szCs w:val="28"/>
          <w:lang w:eastAsia="en-US"/>
        </w:rPr>
        <w:t>26,0</w:t>
      </w:r>
      <w:r w:rsidRPr="00E103A7">
        <w:rPr>
          <w:color w:val="000000"/>
          <w:sz w:val="28"/>
          <w:szCs w:val="28"/>
          <w:lang w:eastAsia="en-US"/>
        </w:rPr>
        <w:t xml:space="preserve"> процент</w:t>
      </w:r>
      <w:r w:rsidR="00D14967">
        <w:rPr>
          <w:color w:val="000000"/>
          <w:sz w:val="28"/>
          <w:szCs w:val="28"/>
          <w:lang w:eastAsia="en-US"/>
        </w:rPr>
        <w:t>ов</w:t>
      </w:r>
      <w:r w:rsidRPr="00E103A7">
        <w:rPr>
          <w:color w:val="000000"/>
          <w:sz w:val="28"/>
          <w:szCs w:val="28"/>
          <w:lang w:eastAsia="en-US"/>
        </w:rPr>
        <w:t xml:space="preserve"> к годовому плану, по расходам – </w:t>
      </w:r>
      <w:r w:rsidR="00D14967">
        <w:rPr>
          <w:color w:val="000000"/>
          <w:sz w:val="28"/>
          <w:szCs w:val="28"/>
          <w:lang w:eastAsia="en-US"/>
        </w:rPr>
        <w:t>8 857,5</w:t>
      </w:r>
      <w:r w:rsidR="00E103A7" w:rsidRPr="00E103A7">
        <w:rPr>
          <w:color w:val="000000"/>
          <w:sz w:val="28"/>
          <w:szCs w:val="28"/>
          <w:lang w:eastAsia="en-US"/>
        </w:rPr>
        <w:t xml:space="preserve"> тыс</w:t>
      </w:r>
      <w:r w:rsidRPr="00E103A7">
        <w:rPr>
          <w:color w:val="000000"/>
          <w:sz w:val="28"/>
          <w:szCs w:val="28"/>
          <w:lang w:eastAsia="en-US"/>
        </w:rPr>
        <w:t xml:space="preserve">. рублей, или </w:t>
      </w:r>
      <w:r w:rsidR="00D14967">
        <w:rPr>
          <w:color w:val="000000"/>
          <w:sz w:val="28"/>
          <w:szCs w:val="28"/>
          <w:lang w:eastAsia="en-US"/>
        </w:rPr>
        <w:t>25,9</w:t>
      </w:r>
      <w:r w:rsidRPr="00E103A7">
        <w:rPr>
          <w:color w:val="000000"/>
          <w:sz w:val="28"/>
          <w:szCs w:val="28"/>
          <w:lang w:eastAsia="en-US"/>
        </w:rPr>
        <w:t xml:space="preserve"> процент</w:t>
      </w:r>
      <w:r w:rsidR="00D14967">
        <w:rPr>
          <w:color w:val="000000"/>
          <w:sz w:val="28"/>
          <w:szCs w:val="28"/>
          <w:lang w:eastAsia="en-US"/>
        </w:rPr>
        <w:t>ов</w:t>
      </w:r>
      <w:r w:rsidRPr="00E103A7">
        <w:rPr>
          <w:color w:val="000000"/>
          <w:sz w:val="28"/>
          <w:szCs w:val="28"/>
          <w:lang w:eastAsia="en-US"/>
        </w:rPr>
        <w:t xml:space="preserve"> к годовому плану. </w:t>
      </w:r>
    </w:p>
    <w:p w:rsidR="004B5B2E" w:rsidRPr="00E103A7" w:rsidRDefault="004D3A4D">
      <w:pPr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103A7">
        <w:rPr>
          <w:color w:val="000000"/>
          <w:sz w:val="28"/>
          <w:szCs w:val="28"/>
          <w:lang w:eastAsia="en-US"/>
        </w:rPr>
        <w:t>Бюджетная политика реализуется с учетом выполнения основных задач по обеспечению устойчивости и сбалансированности бюджета</w:t>
      </w:r>
      <w:r w:rsidR="00E103A7">
        <w:rPr>
          <w:color w:val="000000"/>
          <w:sz w:val="28"/>
          <w:szCs w:val="28"/>
          <w:lang w:eastAsia="en-US"/>
        </w:rPr>
        <w:t xml:space="preserve"> поселения</w:t>
      </w:r>
      <w:r w:rsidRPr="00E103A7">
        <w:rPr>
          <w:color w:val="000000"/>
          <w:sz w:val="28"/>
          <w:szCs w:val="28"/>
          <w:lang w:eastAsia="en-US"/>
        </w:rPr>
        <w:t>.</w:t>
      </w:r>
    </w:p>
    <w:p w:rsidR="004B5B2E" w:rsidRDefault="004D3A4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103A7">
        <w:rPr>
          <w:rFonts w:eastAsia="Batang;바탕"/>
          <w:color w:val="000000"/>
          <w:sz w:val="28"/>
          <w:szCs w:val="28"/>
          <w:lang w:eastAsia="en-US"/>
        </w:rPr>
        <w:t>Собственные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 доходы бюджета</w:t>
      </w:r>
      <w:r w:rsidR="00E103A7">
        <w:rPr>
          <w:rFonts w:eastAsia="Batang;바탕"/>
          <w:color w:val="000000"/>
          <w:sz w:val="28"/>
          <w:szCs w:val="28"/>
          <w:lang w:eastAsia="en-US"/>
        </w:rPr>
        <w:t xml:space="preserve"> поселения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  по итогам </w:t>
      </w:r>
      <w:r>
        <w:rPr>
          <w:color w:val="000000"/>
          <w:sz w:val="28"/>
          <w:szCs w:val="28"/>
          <w:lang w:eastAsia="en-US"/>
        </w:rPr>
        <w:t>I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 полугодия 2018 года получены в объеме </w:t>
      </w:r>
      <w:r w:rsidR="00D14967">
        <w:rPr>
          <w:rFonts w:eastAsia="Batang;바탕"/>
          <w:color w:val="000000"/>
          <w:sz w:val="28"/>
          <w:szCs w:val="28"/>
          <w:lang w:eastAsia="en-US"/>
        </w:rPr>
        <w:t>834,1</w:t>
      </w:r>
      <w:r w:rsidR="00E103A7">
        <w:rPr>
          <w:rFonts w:eastAsia="Batang;바탕"/>
          <w:color w:val="000000"/>
          <w:sz w:val="28"/>
          <w:szCs w:val="28"/>
          <w:lang w:eastAsia="en-US"/>
        </w:rPr>
        <w:t xml:space="preserve"> тыс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. рублей, </w:t>
      </w:r>
      <w:r w:rsidR="00D14967">
        <w:rPr>
          <w:rFonts w:eastAsia="Batang;바탕"/>
          <w:color w:val="000000"/>
          <w:sz w:val="28"/>
          <w:szCs w:val="28"/>
          <w:lang w:eastAsia="en-US"/>
        </w:rPr>
        <w:t>по сравнению с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 прошл</w:t>
      </w:r>
      <w:r w:rsidR="00D14967">
        <w:rPr>
          <w:rFonts w:eastAsia="Batang;바탕"/>
          <w:color w:val="000000"/>
          <w:sz w:val="28"/>
          <w:szCs w:val="28"/>
          <w:lang w:eastAsia="en-US"/>
        </w:rPr>
        <w:t>ым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 год</w:t>
      </w:r>
      <w:r w:rsidR="00D14967">
        <w:rPr>
          <w:rFonts w:eastAsia="Batang;바탕"/>
          <w:color w:val="000000"/>
          <w:sz w:val="28"/>
          <w:szCs w:val="28"/>
          <w:lang w:eastAsia="en-US"/>
        </w:rPr>
        <w:t>ом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 – </w:t>
      </w:r>
      <w:r w:rsidR="00D14967">
        <w:rPr>
          <w:rFonts w:eastAsia="Batang;바탕"/>
          <w:color w:val="000000"/>
          <w:sz w:val="28"/>
          <w:szCs w:val="28"/>
          <w:lang w:eastAsia="en-US"/>
        </w:rPr>
        <w:t xml:space="preserve">864,7 тыс. рублей или </w:t>
      </w:r>
      <w:r w:rsidR="00F07AFE">
        <w:rPr>
          <w:rFonts w:eastAsia="Batang;바탕"/>
          <w:color w:val="000000"/>
          <w:sz w:val="28"/>
          <w:szCs w:val="28"/>
          <w:lang w:eastAsia="en-US"/>
        </w:rPr>
        <w:t>96,4</w:t>
      </w:r>
      <w:r>
        <w:rPr>
          <w:rFonts w:eastAsia="Batang;바탕"/>
          <w:color w:val="000000"/>
          <w:sz w:val="28"/>
          <w:szCs w:val="28"/>
          <w:lang w:eastAsia="en-US"/>
        </w:rPr>
        <w:t xml:space="preserve"> процента.</w:t>
      </w:r>
    </w:p>
    <w:p w:rsidR="004B5B2E" w:rsidRDefault="004D3A4D">
      <w:pPr>
        <w:widowControl w:val="0"/>
        <w:autoSpaceDE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рамках реализации дополнительных мер, направленных на стимулирование социально-экономического развития и оздоровление </w:t>
      </w:r>
      <w:r>
        <w:rPr>
          <w:color w:val="000000"/>
          <w:sz w:val="28"/>
          <w:szCs w:val="28"/>
          <w:lang w:eastAsia="en-US"/>
        </w:rPr>
        <w:lastRenderedPageBreak/>
        <w:t>муниципальных финансов, обеспечено выполнение условий соглашени</w:t>
      </w:r>
      <w:r w:rsidR="001D4DA2">
        <w:rPr>
          <w:color w:val="000000"/>
          <w:sz w:val="28"/>
          <w:szCs w:val="28"/>
          <w:lang w:eastAsia="en-US"/>
        </w:rPr>
        <w:t>я</w:t>
      </w:r>
      <w:r>
        <w:rPr>
          <w:color w:val="000000"/>
          <w:sz w:val="28"/>
          <w:szCs w:val="28"/>
          <w:lang w:eastAsia="en-US"/>
        </w:rPr>
        <w:t>, подписанн</w:t>
      </w:r>
      <w:r w:rsidR="001D4DA2">
        <w:rPr>
          <w:color w:val="000000"/>
          <w:sz w:val="28"/>
          <w:szCs w:val="28"/>
          <w:lang w:eastAsia="en-US"/>
        </w:rPr>
        <w:t>огоА</w:t>
      </w:r>
      <w:r>
        <w:rPr>
          <w:color w:val="000000"/>
          <w:sz w:val="28"/>
          <w:szCs w:val="28"/>
          <w:lang w:eastAsia="en-US"/>
        </w:rPr>
        <w:t>дминистраци</w:t>
      </w:r>
      <w:r w:rsidR="001D4DA2">
        <w:rPr>
          <w:color w:val="000000"/>
          <w:sz w:val="28"/>
          <w:szCs w:val="28"/>
          <w:lang w:eastAsia="en-US"/>
        </w:rPr>
        <w:t>ей</w:t>
      </w:r>
      <w:r>
        <w:rPr>
          <w:color w:val="000000"/>
          <w:sz w:val="28"/>
          <w:szCs w:val="28"/>
          <w:lang w:eastAsia="en-US"/>
        </w:rPr>
        <w:t xml:space="preserve"> поселени</w:t>
      </w:r>
      <w:r w:rsidR="001D4DA2">
        <w:rPr>
          <w:color w:val="000000"/>
          <w:sz w:val="28"/>
          <w:szCs w:val="28"/>
          <w:lang w:eastAsia="en-US"/>
        </w:rPr>
        <w:t>я</w:t>
      </w:r>
      <w:r>
        <w:rPr>
          <w:color w:val="000000"/>
          <w:sz w:val="28"/>
          <w:szCs w:val="28"/>
          <w:lang w:eastAsia="en-US"/>
        </w:rPr>
        <w:t xml:space="preserve"> с министерством финансов Ростовской области, о предоставлении дотации на выравнивание бюджетной обеспеченности. </w:t>
      </w:r>
    </w:p>
    <w:p w:rsidR="004B5B2E" w:rsidRDefault="004B5B2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4B5B2E" w:rsidRDefault="004D3A4D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 Основные цели и задачи бюджетной</w:t>
      </w:r>
    </w:p>
    <w:p w:rsidR="004B5B2E" w:rsidRDefault="004D3A4D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налоговой политики на 201</w:t>
      </w:r>
      <w:r w:rsidR="00346913">
        <w:rPr>
          <w:sz w:val="28"/>
          <w:szCs w:val="28"/>
        </w:rPr>
        <w:t>9</w:t>
      </w:r>
      <w:r>
        <w:rPr>
          <w:sz w:val="28"/>
          <w:szCs w:val="28"/>
        </w:rPr>
        <w:t> – 202</w:t>
      </w:r>
      <w:r w:rsidR="00346913">
        <w:rPr>
          <w:sz w:val="28"/>
          <w:szCs w:val="28"/>
        </w:rPr>
        <w:t>1</w:t>
      </w:r>
      <w:r>
        <w:rPr>
          <w:sz w:val="28"/>
          <w:szCs w:val="28"/>
        </w:rPr>
        <w:t xml:space="preserve"> годы</w:t>
      </w:r>
    </w:p>
    <w:p w:rsidR="004B5B2E" w:rsidRDefault="004B5B2E">
      <w:pPr>
        <w:widowControl w:val="0"/>
        <w:spacing w:line="235" w:lineRule="auto"/>
        <w:ind w:firstLine="540"/>
        <w:jc w:val="both"/>
        <w:rPr>
          <w:color w:val="000000"/>
          <w:sz w:val="28"/>
          <w:szCs w:val="28"/>
        </w:rPr>
      </w:pP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>Приоритетной целью бюджетной политики является сбалансированность бюджета</w:t>
      </w:r>
      <w:r>
        <w:rPr>
          <w:color w:val="000000"/>
          <w:sz w:val="28"/>
          <w:szCs w:val="28"/>
        </w:rPr>
        <w:t xml:space="preserve"> поселения</w:t>
      </w:r>
      <w:r w:rsidRPr="00346913">
        <w:rPr>
          <w:color w:val="000000"/>
          <w:sz w:val="28"/>
          <w:szCs w:val="28"/>
        </w:rPr>
        <w:t xml:space="preserve"> и устойчивость бюджетной системы.</w:t>
      </w: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консолидированный бюджет,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</w:t>
      </w: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>Основные задачи бюджетной и налоговой политики на 2019 – 2021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 и налоговой политики Ростовской области на 2019 – 2021 годы.</w:t>
      </w: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F07AFE">
        <w:rPr>
          <w:sz w:val="28"/>
          <w:szCs w:val="28"/>
        </w:rPr>
        <w:t>Долотинского</w:t>
      </w:r>
      <w:r w:rsidR="00F07AFE" w:rsidRPr="00346913">
        <w:rPr>
          <w:color w:val="000000"/>
          <w:sz w:val="28"/>
          <w:szCs w:val="28"/>
        </w:rPr>
        <w:t xml:space="preserve"> </w:t>
      </w:r>
      <w:r w:rsidRPr="00346913">
        <w:rPr>
          <w:color w:val="000000"/>
          <w:sz w:val="28"/>
          <w:szCs w:val="28"/>
        </w:rPr>
        <w:t>сельского поселения, в которых учтены все приоритеты развития социальной сферы, коммунальной и транспортной инфраструктуры, обеспечения жильем отдельных категорий граждан и другие направления.</w:t>
      </w:r>
    </w:p>
    <w:p w:rsidR="00346913" w:rsidRPr="00346913" w:rsidRDefault="00346913" w:rsidP="0034691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муниципальных программ </w:t>
      </w:r>
      <w:r w:rsidR="00F07AFE">
        <w:rPr>
          <w:sz w:val="28"/>
          <w:szCs w:val="28"/>
        </w:rPr>
        <w:t>Долотинского</w:t>
      </w:r>
      <w:r w:rsidR="00F07AFE" w:rsidRPr="00346913">
        <w:rPr>
          <w:color w:val="000000"/>
          <w:sz w:val="28"/>
          <w:szCs w:val="28"/>
        </w:rPr>
        <w:t xml:space="preserve"> </w:t>
      </w:r>
      <w:r w:rsidRPr="00346913">
        <w:rPr>
          <w:color w:val="000000"/>
          <w:sz w:val="28"/>
          <w:szCs w:val="28"/>
        </w:rPr>
        <w:t>сельского поселения.</w:t>
      </w:r>
    </w:p>
    <w:p w:rsidR="00346913" w:rsidRPr="00346913" w:rsidRDefault="00346913" w:rsidP="00346913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 xml:space="preserve">Вновь принятые муниципальные программы </w:t>
      </w:r>
      <w:r w:rsidR="00F07AFE">
        <w:rPr>
          <w:sz w:val="28"/>
          <w:szCs w:val="28"/>
        </w:rPr>
        <w:t>Долотинского</w:t>
      </w:r>
      <w:r w:rsidR="00F07AFE" w:rsidRPr="00346913">
        <w:rPr>
          <w:color w:val="000000"/>
          <w:sz w:val="28"/>
          <w:szCs w:val="28"/>
        </w:rPr>
        <w:t xml:space="preserve"> </w:t>
      </w:r>
      <w:r w:rsidRPr="00346913">
        <w:rPr>
          <w:color w:val="000000"/>
          <w:sz w:val="28"/>
          <w:szCs w:val="28"/>
        </w:rPr>
        <w:t xml:space="preserve">сельского поселения будут являться инструментом реализации целей, поставленных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 2024 года». </w:t>
      </w:r>
    </w:p>
    <w:p w:rsidR="00346913" w:rsidRPr="00346913" w:rsidRDefault="00346913" w:rsidP="003469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 xml:space="preserve">Долговая политика будет направлена на обеспечение потребностей </w:t>
      </w:r>
      <w:r w:rsidR="00F07AFE">
        <w:rPr>
          <w:sz w:val="28"/>
          <w:szCs w:val="28"/>
        </w:rPr>
        <w:t>Долотинского</w:t>
      </w:r>
      <w:r w:rsidR="00F07AFE" w:rsidRPr="00346913">
        <w:rPr>
          <w:color w:val="000000"/>
          <w:sz w:val="28"/>
          <w:szCs w:val="28"/>
        </w:rPr>
        <w:t xml:space="preserve"> </w:t>
      </w:r>
      <w:r w:rsidRPr="00346913">
        <w:rPr>
          <w:color w:val="000000"/>
          <w:sz w:val="28"/>
          <w:szCs w:val="28"/>
        </w:rPr>
        <w:t>сельского поселения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346913" w:rsidRPr="00346913" w:rsidRDefault="00346913" w:rsidP="0034691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46913">
        <w:rPr>
          <w:color w:val="000000"/>
          <w:sz w:val="28"/>
          <w:szCs w:val="28"/>
        </w:rPr>
        <w:t xml:space="preserve">Необходимым условием повышения эффективности бюджетных расходов является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государственного (муниципального) финансового контроля, устанавливающих единые подходы к проведению проверок, ревизий, обследований. </w:t>
      </w:r>
    </w:p>
    <w:p w:rsidR="00346913" w:rsidRDefault="00346913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Совершенствование нормативно-правового регулирования</w:t>
      </w:r>
    </w:p>
    <w:p w:rsidR="004B5B2E" w:rsidRDefault="004D3A4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F07AFE">
        <w:rPr>
          <w:sz w:val="28"/>
          <w:szCs w:val="28"/>
        </w:rPr>
        <w:t xml:space="preserve">Долотинского </w:t>
      </w:r>
      <w:r>
        <w:rPr>
          <w:sz w:val="28"/>
          <w:szCs w:val="28"/>
        </w:rPr>
        <w:t>сельского поселения</w:t>
      </w:r>
    </w:p>
    <w:p w:rsidR="00F3044F" w:rsidRPr="00DF5493" w:rsidRDefault="00F3044F" w:rsidP="00F3044F">
      <w:pPr>
        <w:widowControl w:val="0"/>
        <w:autoSpaceDE w:val="0"/>
        <w:autoSpaceDN w:val="0"/>
        <w:rPr>
          <w:color w:val="000000"/>
          <w:szCs w:val="28"/>
          <w:highlight w:val="yellow"/>
        </w:rPr>
      </w:pP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и региональном уровнях и необходимости разработки новых нормативн</w:t>
      </w:r>
      <w:r>
        <w:rPr>
          <w:color w:val="000000"/>
          <w:sz w:val="28"/>
          <w:szCs w:val="28"/>
        </w:rPr>
        <w:t>о-</w:t>
      </w:r>
      <w:r w:rsidRPr="00F3044F">
        <w:rPr>
          <w:color w:val="000000"/>
          <w:sz w:val="28"/>
          <w:szCs w:val="28"/>
        </w:rPr>
        <w:t>правовых актов, обязательных к принятию согласно установленным требованиям.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При формировании бюджета </w:t>
      </w:r>
      <w:r>
        <w:rPr>
          <w:color w:val="000000"/>
          <w:sz w:val="28"/>
          <w:szCs w:val="28"/>
        </w:rPr>
        <w:t>поселения</w:t>
      </w:r>
      <w:r w:rsidRPr="00F3044F">
        <w:rPr>
          <w:color w:val="000000"/>
          <w:sz w:val="28"/>
          <w:szCs w:val="28"/>
        </w:rPr>
        <w:t xml:space="preserve"> на 2019 – 2021 годы будут учтены изменения налогового и бюджетного законодательства, перераспределение полномочий между уровнями бюджетной системы Российской Федерации, изменения в подходах к формированию межбюджетных отношений областного бюджета с местными бюджетами.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В целях повышения уровня самообеспеченности </w:t>
      </w:r>
      <w:r w:rsidR="00F07AFE">
        <w:rPr>
          <w:sz w:val="28"/>
          <w:szCs w:val="28"/>
        </w:rPr>
        <w:t>Долотинского</w:t>
      </w:r>
      <w:r w:rsidRPr="00F3044F">
        <w:rPr>
          <w:color w:val="000000"/>
          <w:sz w:val="28"/>
          <w:szCs w:val="28"/>
        </w:rPr>
        <w:t xml:space="preserve"> сельского поселения основными задачами остаются расширение налогооблагаемой базы, улучшение инвестиционного климата.</w:t>
      </w:r>
    </w:p>
    <w:p w:rsidR="00F3044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После внедрения на федеральном уровне единого механизма анализа объемов налоговых льгот и оценки их эффективности будет усовершенствован действующий в </w:t>
      </w:r>
      <w:r w:rsidR="00F07AFE">
        <w:rPr>
          <w:color w:val="000000"/>
          <w:sz w:val="28"/>
          <w:szCs w:val="28"/>
        </w:rPr>
        <w:t>Долотинском</w:t>
      </w:r>
      <w:r w:rsidRPr="00F3044F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м</w:t>
      </w:r>
      <w:r w:rsidRPr="00F3044F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F3044F">
        <w:rPr>
          <w:color w:val="000000"/>
          <w:sz w:val="28"/>
          <w:szCs w:val="28"/>
        </w:rPr>
        <w:t xml:space="preserve">  порядок их оценки. </w:t>
      </w:r>
    </w:p>
    <w:p w:rsidR="004B5B2E" w:rsidRDefault="004B5B2E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Приоритеты бюджетных расходов</w:t>
      </w:r>
    </w:p>
    <w:p w:rsidR="004B5B2E" w:rsidRDefault="004B5B2E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</w:p>
    <w:p w:rsidR="00F3044F" w:rsidRPr="00754991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Приоритетом бюджетных расходов, как и в прошлые годы, будут инвестиции в человеческий капитал, предоставление качественных и конкурентных муниципальных услуг на основе целей и задач, определенных указами Президента Российской Федерации и </w:t>
      </w:r>
      <w:r w:rsidRPr="00754991">
        <w:rPr>
          <w:sz w:val="28"/>
          <w:szCs w:val="28"/>
        </w:rPr>
        <w:t xml:space="preserve">Стратегией социально-экономического развития </w:t>
      </w:r>
      <w:r w:rsidR="00F07AFE">
        <w:rPr>
          <w:sz w:val="28"/>
          <w:szCs w:val="28"/>
        </w:rPr>
        <w:t>Долотинского</w:t>
      </w:r>
      <w:r w:rsidR="007454E7" w:rsidRPr="00754991">
        <w:rPr>
          <w:sz w:val="28"/>
          <w:szCs w:val="28"/>
        </w:rPr>
        <w:t xml:space="preserve"> сельского поселения</w:t>
      </w:r>
      <w:r w:rsidRPr="00754991">
        <w:rPr>
          <w:sz w:val="28"/>
          <w:szCs w:val="28"/>
        </w:rPr>
        <w:t xml:space="preserve"> на период до 2030 года.</w:t>
      </w:r>
    </w:p>
    <w:p w:rsidR="00F3044F" w:rsidRPr="00F3044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Одна из основных приоритетных задач муниципальной политики – реализация Указа Президента Российской Федерации от 07.05.2018 № 204 будет осуществляться путем развития института муниципальных программ на проектных принципах управления. С учетом интеграции предусмотренных данным указом национальных проектов муниципальные программы должны стать простым и эффективным инструментом организации как проектной, так и текущей деятельности муниципальных органов, отражающим взаимосвязь затраченных ресурсов и полученных результатов. </w:t>
      </w:r>
    </w:p>
    <w:p w:rsidR="00F3044F" w:rsidRPr="00F3044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В приоритетном порядке будут предусмотрены бюджетные ассигнования на реализацию национальных проектов. Это позволит сформировать ресурс на финансирование стратегических целей развития </w:t>
      </w:r>
      <w:r w:rsidR="00F07AFE">
        <w:rPr>
          <w:sz w:val="28"/>
          <w:szCs w:val="28"/>
        </w:rPr>
        <w:t>Долотинского</w:t>
      </w:r>
      <w:r w:rsidRPr="00F3044F">
        <w:rPr>
          <w:color w:val="000000"/>
          <w:sz w:val="28"/>
          <w:szCs w:val="28"/>
        </w:rPr>
        <w:t xml:space="preserve"> сельского поселения.</w:t>
      </w:r>
    </w:p>
    <w:p w:rsidR="00F3044F" w:rsidRPr="00F3044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В целях сохранения достигнутого уровня показателей продолжится реализация указов Президента Российской Федерации от 07.05.2012 № 597 «О мероприятиях по реализации государственной социальной политики», </w:t>
      </w:r>
      <w:r w:rsidRPr="00F3044F">
        <w:rPr>
          <w:color w:val="000000"/>
          <w:sz w:val="28"/>
          <w:szCs w:val="28"/>
        </w:rPr>
        <w:lastRenderedPageBreak/>
        <w:t>от 01.06.2012 № 761 «О Национальной стратегии действий в интересах детей на 2012 – 2017 годы» (далее – указы Президента Российской Федерации 2012 года).</w:t>
      </w:r>
    </w:p>
    <w:p w:rsidR="00F3044F" w:rsidRPr="00F3044F" w:rsidRDefault="00F3044F" w:rsidP="00F3044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 также по сохранению уровня, установленного в этих указах. В полном объеме будут предусмотрены бюджетные ассигнования исходя из прогнозного роста показателя среднемесячного дохода от трудовой деятельности согласно проекту прогноза социально-экономического развития Ростовской области на 2019 – 2021 годы. 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>В соответствии с планируемым внесением изменений в статью 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>В целях ежегодного повышения оплаты труда категорий работников муниципальн</w:t>
      </w:r>
      <w:r>
        <w:rPr>
          <w:color w:val="000000"/>
          <w:sz w:val="28"/>
          <w:szCs w:val="28"/>
        </w:rPr>
        <w:t>ого</w:t>
      </w:r>
      <w:r w:rsidRPr="00F3044F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F3044F">
        <w:rPr>
          <w:color w:val="000000"/>
          <w:sz w:val="28"/>
          <w:szCs w:val="28"/>
        </w:rPr>
        <w:t xml:space="preserve"> </w:t>
      </w:r>
      <w:r w:rsidR="00F07AFE">
        <w:rPr>
          <w:sz w:val="28"/>
          <w:szCs w:val="28"/>
        </w:rPr>
        <w:t>Долотинского</w:t>
      </w:r>
      <w:r w:rsidR="00F07AFE" w:rsidRPr="00F3044F">
        <w:rPr>
          <w:color w:val="000000"/>
          <w:sz w:val="28"/>
          <w:szCs w:val="28"/>
        </w:rPr>
        <w:t xml:space="preserve"> </w:t>
      </w:r>
      <w:r w:rsidRPr="00F3044F">
        <w:rPr>
          <w:color w:val="000000"/>
          <w:sz w:val="28"/>
          <w:szCs w:val="28"/>
        </w:rPr>
        <w:t>сельского поселения, технического</w:t>
      </w:r>
      <w:r w:rsidR="00F07AFE">
        <w:rPr>
          <w:color w:val="000000"/>
          <w:sz w:val="28"/>
          <w:szCs w:val="28"/>
        </w:rPr>
        <w:t xml:space="preserve"> </w:t>
      </w:r>
      <w:r w:rsidRPr="00F3044F">
        <w:rPr>
          <w:color w:val="000000"/>
          <w:sz w:val="28"/>
          <w:szCs w:val="28"/>
        </w:rPr>
        <w:t xml:space="preserve">и обслуживающего персонала органов местного самоуправления </w:t>
      </w:r>
      <w:r w:rsidR="00F07AFE">
        <w:rPr>
          <w:sz w:val="28"/>
          <w:szCs w:val="28"/>
        </w:rPr>
        <w:t>Долотинского</w:t>
      </w:r>
      <w:r w:rsidR="00F07AFE" w:rsidRPr="00F3044F">
        <w:rPr>
          <w:color w:val="000000"/>
          <w:sz w:val="28"/>
          <w:szCs w:val="28"/>
        </w:rPr>
        <w:t xml:space="preserve"> </w:t>
      </w:r>
      <w:r w:rsidRPr="00F3044F">
        <w:rPr>
          <w:color w:val="000000"/>
          <w:sz w:val="28"/>
          <w:szCs w:val="28"/>
        </w:rPr>
        <w:t>сельского поселения, на которых не распространяется действие указов Президента Российской Федерации 2012 года, будет предусмотрена индексация расходов на прогнозный уровень инфляции.</w:t>
      </w:r>
    </w:p>
    <w:p w:rsidR="00F3044F" w:rsidRPr="00F3044F" w:rsidRDefault="00F3044F" w:rsidP="00A8205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>Приоритетными направлениями инвестиционных рас</w:t>
      </w:r>
      <w:r w:rsidR="00A8205F">
        <w:rPr>
          <w:color w:val="000000"/>
          <w:sz w:val="28"/>
          <w:szCs w:val="28"/>
        </w:rPr>
        <w:t>ходов</w:t>
      </w:r>
      <w:r w:rsidR="00A8205F">
        <w:rPr>
          <w:color w:val="000000"/>
          <w:sz w:val="28"/>
          <w:szCs w:val="28"/>
        </w:rPr>
        <w:br/>
        <w:t xml:space="preserve">в 2019 – 2021 годах будет </w:t>
      </w:r>
      <w:r w:rsidRPr="00A8205F">
        <w:rPr>
          <w:color w:val="000000"/>
          <w:sz w:val="28"/>
          <w:szCs w:val="28"/>
        </w:rPr>
        <w:t>финансирование ранее принятых обязательств по объектам муниципальной собственности.</w:t>
      </w:r>
    </w:p>
    <w:p w:rsidR="00F3044F" w:rsidRPr="00F3044F" w:rsidRDefault="00F3044F" w:rsidP="00F3044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3044F">
        <w:rPr>
          <w:color w:val="000000"/>
          <w:sz w:val="28"/>
          <w:szCs w:val="28"/>
        </w:rPr>
        <w:t xml:space="preserve">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</w:t>
      </w:r>
      <w:r w:rsidR="00F07AFE">
        <w:rPr>
          <w:sz w:val="28"/>
          <w:szCs w:val="28"/>
        </w:rPr>
        <w:t>Долотинского</w:t>
      </w:r>
      <w:r w:rsidR="00F07AFE" w:rsidRPr="00F3044F">
        <w:rPr>
          <w:color w:val="000000"/>
          <w:sz w:val="28"/>
          <w:szCs w:val="28"/>
        </w:rPr>
        <w:t xml:space="preserve"> </w:t>
      </w:r>
      <w:r w:rsidR="004D3A4D" w:rsidRPr="00F3044F">
        <w:rPr>
          <w:color w:val="000000"/>
          <w:sz w:val="28"/>
          <w:szCs w:val="28"/>
        </w:rPr>
        <w:t>сельского поселения</w:t>
      </w:r>
      <w:r w:rsidRPr="00F3044F">
        <w:rPr>
          <w:color w:val="000000"/>
          <w:sz w:val="28"/>
          <w:szCs w:val="28"/>
        </w:rPr>
        <w:t xml:space="preserve">. </w:t>
      </w:r>
    </w:p>
    <w:p w:rsidR="00F3044F" w:rsidRDefault="00F3044F" w:rsidP="00F3044F">
      <w:pPr>
        <w:widowControl w:val="0"/>
        <w:autoSpaceDE w:val="0"/>
        <w:autoSpaceDN w:val="0"/>
        <w:jc w:val="center"/>
        <w:rPr>
          <w:color w:val="000000"/>
          <w:szCs w:val="28"/>
          <w:highlight w:val="yellow"/>
        </w:rPr>
      </w:pPr>
    </w:p>
    <w:p w:rsidR="00F3044F" w:rsidRPr="004D3A4D" w:rsidRDefault="00F3044F" w:rsidP="004D3A4D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2.3. Повышение эффективности </w:t>
      </w:r>
    </w:p>
    <w:p w:rsidR="00F3044F" w:rsidRPr="004D3A4D" w:rsidRDefault="00F3044F" w:rsidP="004D3A4D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и оптимизация структуры бюджетных расходов</w:t>
      </w:r>
    </w:p>
    <w:p w:rsidR="00F3044F" w:rsidRPr="00DF5493" w:rsidRDefault="00F3044F" w:rsidP="00F3044F">
      <w:pPr>
        <w:widowControl w:val="0"/>
        <w:autoSpaceDE w:val="0"/>
        <w:autoSpaceDN w:val="0"/>
        <w:jc w:val="center"/>
        <w:rPr>
          <w:color w:val="000000"/>
          <w:szCs w:val="28"/>
          <w:highlight w:val="yellow"/>
        </w:rPr>
      </w:pP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4D3A4D">
        <w:rPr>
          <w:color w:val="000000"/>
          <w:sz w:val="28"/>
          <w:szCs w:val="28"/>
        </w:rPr>
        <w:t>поселения</w:t>
      </w:r>
      <w:r w:rsidRPr="004D3A4D">
        <w:rPr>
          <w:color w:val="000000"/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бюджета </w:t>
      </w:r>
      <w:r w:rsidR="004D3A4D">
        <w:rPr>
          <w:color w:val="000000"/>
          <w:sz w:val="28"/>
          <w:szCs w:val="28"/>
        </w:rPr>
        <w:t>поселения</w:t>
      </w:r>
      <w:r w:rsidRPr="004D3A4D">
        <w:rPr>
          <w:color w:val="000000"/>
          <w:sz w:val="28"/>
          <w:szCs w:val="28"/>
        </w:rPr>
        <w:t>;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разработка бюджета на основе муниципальных программ </w:t>
      </w:r>
      <w:r w:rsidR="00F07AFE">
        <w:rPr>
          <w:sz w:val="28"/>
          <w:szCs w:val="28"/>
        </w:rPr>
        <w:t>Долотинского</w:t>
      </w:r>
      <w:r w:rsidR="004D3A4D" w:rsidRPr="00F3044F">
        <w:rPr>
          <w:color w:val="000000"/>
          <w:sz w:val="28"/>
          <w:szCs w:val="28"/>
        </w:rPr>
        <w:t xml:space="preserve"> сельского поселения</w:t>
      </w:r>
      <w:r w:rsidRPr="004D3A4D">
        <w:rPr>
          <w:color w:val="000000"/>
          <w:sz w:val="28"/>
          <w:szCs w:val="28"/>
        </w:rPr>
        <w:t>;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обеспечение осуществления полномочий по внутреннему муниципальному финансовому контролю на всех этапах бюджетного процесса;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обеспечение реструктуризации бюджетной сети, при условии </w:t>
      </w:r>
      <w:r w:rsidRPr="004D3A4D">
        <w:rPr>
          <w:color w:val="000000"/>
          <w:sz w:val="28"/>
          <w:szCs w:val="28"/>
        </w:rPr>
        <w:lastRenderedPageBreak/>
        <w:t>сохранения качества и объемов муниципальных услуг;</w:t>
      </w:r>
    </w:p>
    <w:p w:rsidR="00F3044F" w:rsidRPr="004D3A4D" w:rsidRDefault="00F3044F" w:rsidP="004D3A4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оптимизация мер социальной поддержки;</w:t>
      </w:r>
    </w:p>
    <w:p w:rsidR="00F3044F" w:rsidRPr="004D3A4D" w:rsidRDefault="00F3044F" w:rsidP="004D3A4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оптимизация расходов бюджета </w:t>
      </w:r>
      <w:r w:rsidR="004D3A4D">
        <w:rPr>
          <w:color w:val="000000"/>
          <w:sz w:val="28"/>
          <w:szCs w:val="28"/>
        </w:rPr>
        <w:t>поселения</w:t>
      </w:r>
      <w:r w:rsidRPr="004D3A4D">
        <w:rPr>
          <w:color w:val="000000"/>
          <w:sz w:val="28"/>
          <w:szCs w:val="28"/>
        </w:rPr>
        <w:t>, направляемых муниципальн</w:t>
      </w:r>
      <w:r w:rsidR="004D3A4D">
        <w:rPr>
          <w:color w:val="000000"/>
          <w:sz w:val="28"/>
          <w:szCs w:val="28"/>
        </w:rPr>
        <w:t>ому</w:t>
      </w:r>
      <w:r w:rsidRPr="004D3A4D">
        <w:rPr>
          <w:color w:val="000000"/>
          <w:sz w:val="28"/>
          <w:szCs w:val="28"/>
        </w:rPr>
        <w:t xml:space="preserve"> бюджетн</w:t>
      </w:r>
      <w:r w:rsidR="004D3A4D">
        <w:rPr>
          <w:color w:val="000000"/>
          <w:sz w:val="28"/>
          <w:szCs w:val="28"/>
        </w:rPr>
        <w:t>ому</w:t>
      </w:r>
      <w:r w:rsidRPr="004D3A4D">
        <w:rPr>
          <w:color w:val="000000"/>
          <w:sz w:val="28"/>
          <w:szCs w:val="28"/>
        </w:rPr>
        <w:t xml:space="preserve"> учреждени</w:t>
      </w:r>
      <w:r w:rsidR="004D3A4D">
        <w:rPr>
          <w:color w:val="000000"/>
          <w:sz w:val="28"/>
          <w:szCs w:val="28"/>
        </w:rPr>
        <w:t>ю</w:t>
      </w:r>
      <w:r w:rsidR="00F07AFE">
        <w:rPr>
          <w:color w:val="000000"/>
          <w:sz w:val="28"/>
          <w:szCs w:val="28"/>
        </w:rPr>
        <w:t xml:space="preserve"> </w:t>
      </w:r>
      <w:r w:rsidR="00F07AFE">
        <w:rPr>
          <w:sz w:val="28"/>
          <w:szCs w:val="28"/>
        </w:rPr>
        <w:t>Долотинского</w:t>
      </w:r>
      <w:r w:rsidR="00F07AFE" w:rsidRPr="004D3A4D">
        <w:rPr>
          <w:color w:val="000000"/>
          <w:sz w:val="28"/>
          <w:szCs w:val="28"/>
        </w:rPr>
        <w:t xml:space="preserve"> </w:t>
      </w:r>
      <w:r w:rsidR="004D3A4D" w:rsidRPr="004D3A4D">
        <w:rPr>
          <w:color w:val="000000"/>
          <w:sz w:val="28"/>
          <w:szCs w:val="28"/>
        </w:rPr>
        <w:t>сельского поселения</w:t>
      </w:r>
      <w:r w:rsidRPr="004D3A4D">
        <w:rPr>
          <w:color w:val="000000"/>
          <w:sz w:val="28"/>
          <w:szCs w:val="28"/>
        </w:rPr>
        <w:t xml:space="preserve"> в форме субсидий на оказание муниципальных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F3044F" w:rsidRPr="004D3A4D" w:rsidRDefault="00F3044F" w:rsidP="004D3A4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7" w:history="1">
        <w:r w:rsidRPr="004D3A4D">
          <w:rPr>
            <w:color w:val="000000"/>
            <w:sz w:val="28"/>
            <w:szCs w:val="28"/>
          </w:rPr>
          <w:t>Конституцией</w:t>
        </w:r>
      </w:hyperlink>
      <w:r w:rsidRPr="004D3A4D">
        <w:rPr>
          <w:color w:val="000000"/>
          <w:sz w:val="28"/>
          <w:szCs w:val="28"/>
        </w:rPr>
        <w:t xml:space="preserve"> Российской Федерации, федеральными и областными законами к полномочиям органов местного самоуправления </w:t>
      </w:r>
      <w:r w:rsidR="004D3A4D">
        <w:rPr>
          <w:color w:val="000000"/>
          <w:sz w:val="28"/>
          <w:szCs w:val="28"/>
        </w:rPr>
        <w:t>сельских поселений</w:t>
      </w:r>
      <w:r w:rsidRPr="004D3A4D">
        <w:rPr>
          <w:color w:val="000000"/>
          <w:sz w:val="28"/>
          <w:szCs w:val="28"/>
        </w:rPr>
        <w:t>;</w:t>
      </w:r>
    </w:p>
    <w:p w:rsidR="00F3044F" w:rsidRPr="004D3A4D" w:rsidRDefault="00F3044F" w:rsidP="004D3A4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3044F" w:rsidRPr="00BC3601" w:rsidRDefault="00F3044F" w:rsidP="00F3044F">
      <w:pPr>
        <w:autoSpaceDE w:val="0"/>
        <w:autoSpaceDN w:val="0"/>
        <w:adjustRightInd w:val="0"/>
        <w:spacing w:line="228" w:lineRule="auto"/>
        <w:rPr>
          <w:szCs w:val="28"/>
        </w:rPr>
      </w:pPr>
    </w:p>
    <w:p w:rsidR="00F3044F" w:rsidRPr="00D611CF" w:rsidRDefault="00F3044F" w:rsidP="00F3044F">
      <w:pPr>
        <w:widowControl w:val="0"/>
        <w:autoSpaceDE w:val="0"/>
        <w:autoSpaceDN w:val="0"/>
        <w:spacing w:line="228" w:lineRule="auto"/>
        <w:rPr>
          <w:color w:val="000000"/>
          <w:szCs w:val="28"/>
        </w:rPr>
      </w:pPr>
    </w:p>
    <w:p w:rsidR="00F3044F" w:rsidRPr="004D3A4D" w:rsidRDefault="00F3044F" w:rsidP="004D3A4D">
      <w:pPr>
        <w:widowControl w:val="0"/>
        <w:jc w:val="center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2.5. Повышение прозрачности </w:t>
      </w:r>
    </w:p>
    <w:p w:rsidR="00F3044F" w:rsidRPr="004D3A4D" w:rsidRDefault="00F3044F" w:rsidP="004D3A4D">
      <w:pPr>
        <w:widowControl w:val="0"/>
        <w:jc w:val="center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и открытости бюджетного процесса</w:t>
      </w:r>
    </w:p>
    <w:p w:rsidR="00F3044F" w:rsidRPr="0098735C" w:rsidRDefault="00F3044F" w:rsidP="00F3044F">
      <w:pPr>
        <w:widowControl w:val="0"/>
        <w:autoSpaceDE w:val="0"/>
        <w:autoSpaceDN w:val="0"/>
        <w:spacing w:line="228" w:lineRule="auto"/>
        <w:rPr>
          <w:color w:val="000000"/>
          <w:szCs w:val="28"/>
        </w:rPr>
      </w:pPr>
    </w:p>
    <w:p w:rsidR="00F3044F" w:rsidRPr="004D3A4D" w:rsidRDefault="00F3044F" w:rsidP="004D3A4D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пространство, стандартизация используемых программных решений, углубление интеграции муниципальных информационных систем с федеральными и региональными.</w:t>
      </w:r>
    </w:p>
    <w:p w:rsidR="004B5B2E" w:rsidRDefault="00F3044F" w:rsidP="0017177C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D3A4D">
        <w:rPr>
          <w:color w:val="000000"/>
          <w:sz w:val="28"/>
          <w:szCs w:val="28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Министерства финансов Российской Федерации от 28.12.2016 № 243н «О составе и порядке размещения и предоставления информации на едином портале бюджетной системы Российской Федерации». Продолжится ведение рубрики «Бюджет для граждан» на официальном сайте Администрации </w:t>
      </w:r>
      <w:r w:rsidR="00F07AFE">
        <w:rPr>
          <w:sz w:val="28"/>
          <w:szCs w:val="28"/>
        </w:rPr>
        <w:t>Долотинского</w:t>
      </w:r>
      <w:r w:rsidR="00F07AFE" w:rsidRPr="004D3A4D">
        <w:rPr>
          <w:color w:val="000000"/>
          <w:sz w:val="28"/>
          <w:szCs w:val="28"/>
        </w:rPr>
        <w:t xml:space="preserve"> </w:t>
      </w:r>
      <w:r w:rsidR="004D3A4D" w:rsidRPr="004D3A4D">
        <w:rPr>
          <w:color w:val="000000"/>
          <w:sz w:val="28"/>
          <w:szCs w:val="28"/>
        </w:rPr>
        <w:t>сельского поселения</w:t>
      </w:r>
      <w:r w:rsidRPr="004D3A4D">
        <w:rPr>
          <w:color w:val="000000"/>
          <w:sz w:val="28"/>
          <w:szCs w:val="28"/>
        </w:rPr>
        <w:t xml:space="preserve"> в информационно-телекоммуникационной сети «Интернет», представляющий детальные и оперативно обновляемые сведения о ходе бюджетного процесса в </w:t>
      </w:r>
      <w:r w:rsidR="00F07AFE">
        <w:rPr>
          <w:color w:val="000000"/>
          <w:sz w:val="28"/>
          <w:szCs w:val="28"/>
        </w:rPr>
        <w:t>Долотинском</w:t>
      </w:r>
      <w:r w:rsidR="004D3A4D" w:rsidRPr="004D3A4D">
        <w:rPr>
          <w:color w:val="000000"/>
          <w:sz w:val="28"/>
          <w:szCs w:val="28"/>
        </w:rPr>
        <w:t xml:space="preserve"> сельско</w:t>
      </w:r>
      <w:r w:rsidR="004D3A4D">
        <w:rPr>
          <w:color w:val="000000"/>
          <w:sz w:val="28"/>
          <w:szCs w:val="28"/>
        </w:rPr>
        <w:t>м</w:t>
      </w:r>
      <w:r w:rsidR="004D3A4D" w:rsidRPr="004D3A4D">
        <w:rPr>
          <w:color w:val="000000"/>
          <w:sz w:val="28"/>
          <w:szCs w:val="28"/>
        </w:rPr>
        <w:t xml:space="preserve"> поселени</w:t>
      </w:r>
      <w:r w:rsidR="004D3A4D">
        <w:rPr>
          <w:color w:val="000000"/>
          <w:sz w:val="28"/>
          <w:szCs w:val="28"/>
        </w:rPr>
        <w:t>и</w:t>
      </w:r>
      <w:r w:rsidR="0017177C">
        <w:rPr>
          <w:color w:val="000000"/>
          <w:sz w:val="28"/>
          <w:szCs w:val="28"/>
        </w:rPr>
        <w:t>.</w:t>
      </w:r>
    </w:p>
    <w:p w:rsidR="004B5B2E" w:rsidRDefault="004B5B2E">
      <w:pPr>
        <w:widowControl w:val="0"/>
        <w:spacing w:line="247" w:lineRule="auto"/>
        <w:jc w:val="center"/>
        <w:rPr>
          <w:color w:val="000000"/>
          <w:sz w:val="28"/>
          <w:szCs w:val="28"/>
        </w:rPr>
      </w:pPr>
    </w:p>
    <w:p w:rsidR="004B5B2E" w:rsidRDefault="004D3A4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 Повышение прозрачности </w:t>
      </w:r>
    </w:p>
    <w:p w:rsidR="004B5B2E" w:rsidRDefault="004D3A4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открытости бюджетного процесса</w:t>
      </w:r>
    </w:p>
    <w:p w:rsidR="004B5B2E" w:rsidRDefault="004B5B2E">
      <w:pPr>
        <w:widowControl w:val="0"/>
        <w:jc w:val="both"/>
        <w:rPr>
          <w:color w:val="000000"/>
          <w:sz w:val="28"/>
          <w:szCs w:val="28"/>
        </w:rPr>
      </w:pPr>
    </w:p>
    <w:p w:rsidR="004B5B2E" w:rsidRDefault="004D3A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4B5B2E" w:rsidRDefault="004D3A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Будет продолжено проведение публичных слушаний по проектам решений Собрания депутатов </w:t>
      </w:r>
      <w:r w:rsidR="00F07AFE">
        <w:rPr>
          <w:sz w:val="28"/>
          <w:szCs w:val="28"/>
        </w:rPr>
        <w:t xml:space="preserve">Долотинского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о бюджете поселения и об отчете об исполнении бюджета поселения, а также размещение брошюры «Бюджет для граждан» в информационно-телекоммуникационной сети «Интернет». </w:t>
      </w:r>
    </w:p>
    <w:p w:rsidR="004B5B2E" w:rsidRDefault="004D3A4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в предстоящем периоде предусмотрена возможность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B5B2E" w:rsidRDefault="004B5B2E"/>
    <w:sectPr w:rsidR="004B5B2E" w:rsidSect="00FE68B6">
      <w:footerReference w:type="default" r:id="rId8"/>
      <w:pgSz w:w="11906" w:h="16838"/>
      <w:pgMar w:top="709" w:right="851" w:bottom="1134" w:left="1701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D81" w:rsidRDefault="005D0D81">
      <w:r>
        <w:separator/>
      </w:r>
    </w:p>
  </w:endnote>
  <w:endnote w:type="continuationSeparator" w:id="1">
    <w:p w:rsidR="005D0D81" w:rsidRDefault="005D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;바탕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2E" w:rsidRDefault="00E159CF">
    <w:pPr>
      <w:pStyle w:val="ad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-151pt;margin-top:.05pt;width:5.05pt;height:11.55pt;z-index:1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" stroked="f">
          <v:fill opacity="0"/>
          <v:textbox style="mso-fit-shape-to-text:t" inset="0,0,0,0">
            <w:txbxContent>
              <w:p w:rsidR="004B5B2E" w:rsidRDefault="00E159CF">
                <w:pPr>
                  <w:pStyle w:val="ad"/>
                </w:pPr>
                <w:r w:rsidRPr="00E159CF">
                  <w:rPr>
                    <w:rStyle w:val="a3"/>
                  </w:rPr>
                  <w:fldChar w:fldCharType="begin"/>
                </w:r>
                <w:r w:rsidR="004D3A4D">
                  <w:instrText>PAGE</w:instrText>
                </w:r>
                <w:r>
                  <w:fldChar w:fldCharType="separate"/>
                </w:r>
                <w:r w:rsidR="00B809C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D81" w:rsidRDefault="005D0D81">
      <w:r>
        <w:separator/>
      </w:r>
    </w:p>
  </w:footnote>
  <w:footnote w:type="continuationSeparator" w:id="1">
    <w:p w:rsidR="005D0D81" w:rsidRDefault="005D0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B5B2E"/>
    <w:rsid w:val="0017177C"/>
    <w:rsid w:val="001D4DA2"/>
    <w:rsid w:val="00223C72"/>
    <w:rsid w:val="002611C2"/>
    <w:rsid w:val="002718CF"/>
    <w:rsid w:val="003273DE"/>
    <w:rsid w:val="00346913"/>
    <w:rsid w:val="003C65E8"/>
    <w:rsid w:val="004B5B2E"/>
    <w:rsid w:val="004C42D8"/>
    <w:rsid w:val="004D3A4D"/>
    <w:rsid w:val="005D0D81"/>
    <w:rsid w:val="007454E7"/>
    <w:rsid w:val="00754991"/>
    <w:rsid w:val="00755BBE"/>
    <w:rsid w:val="0078667F"/>
    <w:rsid w:val="00882986"/>
    <w:rsid w:val="009926F1"/>
    <w:rsid w:val="00A8205F"/>
    <w:rsid w:val="00B44F89"/>
    <w:rsid w:val="00B809CA"/>
    <w:rsid w:val="00D14967"/>
    <w:rsid w:val="00D401ED"/>
    <w:rsid w:val="00E103A7"/>
    <w:rsid w:val="00E159CF"/>
    <w:rsid w:val="00E2380B"/>
    <w:rsid w:val="00EC013A"/>
    <w:rsid w:val="00F002F3"/>
    <w:rsid w:val="00F07AFE"/>
    <w:rsid w:val="00F3044F"/>
    <w:rsid w:val="00F37A00"/>
    <w:rsid w:val="00FE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EFC"/>
  </w:style>
  <w:style w:type="paragraph" w:styleId="1">
    <w:name w:val="heading 1"/>
    <w:basedOn w:val="a"/>
    <w:link w:val="10"/>
    <w:qFormat/>
    <w:rsid w:val="00631EF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31EFC"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0F4140"/>
  </w:style>
  <w:style w:type="character" w:customStyle="1" w:styleId="10">
    <w:name w:val="Заголовок 1 Знак"/>
    <w:link w:val="1"/>
    <w:qFormat/>
    <w:rsid w:val="00DF6A0B"/>
    <w:rPr>
      <w:rFonts w:ascii="AG Souvenir" w:hAnsi="AG Souvenir"/>
      <w:b/>
      <w:spacing w:val="38"/>
      <w:sz w:val="28"/>
    </w:rPr>
  </w:style>
  <w:style w:type="character" w:customStyle="1" w:styleId="a6">
    <w:name w:val="Основной текст Знак"/>
    <w:basedOn w:val="a0"/>
    <w:qFormat/>
    <w:rsid w:val="00DF6A0B"/>
    <w:rPr>
      <w:sz w:val="28"/>
    </w:rPr>
  </w:style>
  <w:style w:type="character" w:customStyle="1" w:styleId="-">
    <w:name w:val="Интернет-ссылка"/>
    <w:rsid w:val="00FE68B6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FE68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31EFC"/>
    <w:rPr>
      <w:sz w:val="28"/>
    </w:rPr>
  </w:style>
  <w:style w:type="paragraph" w:styleId="a9">
    <w:name w:val="List"/>
    <w:basedOn w:val="a8"/>
    <w:rsid w:val="00FE68B6"/>
    <w:rPr>
      <w:rFonts w:cs="Mangal"/>
    </w:rPr>
  </w:style>
  <w:style w:type="paragraph" w:styleId="aa">
    <w:name w:val="caption"/>
    <w:basedOn w:val="a"/>
    <w:qFormat/>
    <w:rsid w:val="00FE68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E68B6"/>
    <w:pPr>
      <w:suppressLineNumbers/>
    </w:pPr>
    <w:rPr>
      <w:rFonts w:cs="Mangal"/>
    </w:rPr>
  </w:style>
  <w:style w:type="paragraph" w:styleId="ac">
    <w:name w:val="Body Text Indent"/>
    <w:basedOn w:val="a"/>
    <w:rsid w:val="00631EF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631EFC"/>
    <w:pPr>
      <w:jc w:val="center"/>
    </w:pPr>
    <w:rPr>
      <w:sz w:val="28"/>
    </w:rPr>
  </w:style>
  <w:style w:type="paragraph" w:styleId="ad">
    <w:name w:val="footer"/>
    <w:basedOn w:val="a"/>
    <w:uiPriority w:val="99"/>
    <w:rsid w:val="00631EFC"/>
    <w:pPr>
      <w:tabs>
        <w:tab w:val="center" w:pos="4153"/>
        <w:tab w:val="right" w:pos="8306"/>
      </w:tabs>
    </w:pPr>
  </w:style>
  <w:style w:type="paragraph" w:styleId="ae">
    <w:name w:val="header"/>
    <w:basedOn w:val="a"/>
    <w:rsid w:val="00631EFC"/>
    <w:pPr>
      <w:tabs>
        <w:tab w:val="center" w:pos="4153"/>
        <w:tab w:val="right" w:pos="8306"/>
      </w:tabs>
    </w:pPr>
  </w:style>
  <w:style w:type="paragraph" w:styleId="af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37A7C"/>
    <w:pPr>
      <w:ind w:left="720"/>
      <w:contextualSpacing/>
    </w:pPr>
  </w:style>
  <w:style w:type="paragraph" w:customStyle="1" w:styleId="ConsPlusTitle">
    <w:name w:val="ConsPlusTitle"/>
    <w:qFormat/>
    <w:rsid w:val="00967ADB"/>
    <w:pPr>
      <w:widowControl w:val="0"/>
    </w:pPr>
    <w:rPr>
      <w:b/>
      <w:sz w:val="28"/>
    </w:rPr>
  </w:style>
  <w:style w:type="paragraph" w:customStyle="1" w:styleId="af1">
    <w:name w:val="Содержимое врезки"/>
    <w:basedOn w:val="a"/>
    <w:qFormat/>
    <w:rsid w:val="00FE68B6"/>
  </w:style>
  <w:style w:type="paragraph" w:styleId="af2">
    <w:name w:val="Normal (Web)"/>
    <w:basedOn w:val="a"/>
    <w:qFormat/>
    <w:rsid w:val="00FE68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3BE189E0A7D877FF50A8ACE1F1DBCB2579A44B1BC8C83231BD5EyC2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9706-376E-408A-92E2-D0030B0E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Долотинка1</cp:lastModifiedBy>
  <cp:revision>2</cp:revision>
  <cp:lastPrinted>2018-11-11T11:46:00Z</cp:lastPrinted>
  <dcterms:created xsi:type="dcterms:W3CDTF">2019-02-19T05:52:00Z</dcterms:created>
  <dcterms:modified xsi:type="dcterms:W3CDTF">2019-02-19T05:52:00Z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